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A3FB" w14:textId="77777777" w:rsidR="00B61EA0" w:rsidRDefault="00000000">
      <w:pPr>
        <w:spacing w:after="20"/>
        <w:jc w:val="center"/>
      </w:pPr>
      <w:r>
        <w:rPr>
          <w:b/>
          <w:sz w:val="30"/>
        </w:rPr>
        <w:t>END TERM 3 2026</w:t>
      </w:r>
    </w:p>
    <w:p w14:paraId="391CAA6D" w14:textId="77777777" w:rsidR="00B61EA0" w:rsidRDefault="00000000">
      <w:pPr>
        <w:spacing w:after="20"/>
        <w:jc w:val="center"/>
      </w:pPr>
      <w:r>
        <w:rPr>
          <w:b/>
          <w:sz w:val="26"/>
        </w:rPr>
        <w:t>GRADE 10</w:t>
      </w:r>
    </w:p>
    <w:p w14:paraId="1BC2F410" w14:textId="77777777" w:rsidR="00B61EA0" w:rsidRDefault="00000000">
      <w:pPr>
        <w:spacing w:after="20"/>
        <w:jc w:val="center"/>
      </w:pPr>
      <w:r>
        <w:rPr>
          <w:b/>
          <w:sz w:val="34"/>
        </w:rPr>
        <w:t>FINE ARTS</w:t>
      </w:r>
    </w:p>
    <w:p w14:paraId="2119C2D6" w14:textId="77777777" w:rsidR="00B61EA0" w:rsidRDefault="00000000">
      <w:pPr>
        <w:spacing w:after="20"/>
        <w:jc w:val="center"/>
      </w:pPr>
      <w:r>
        <w:rPr>
          <w:b/>
          <w:sz w:val="24"/>
        </w:rPr>
        <w:t>SUMMATIVE ASSESSMENT</w:t>
      </w:r>
    </w:p>
    <w:p w14:paraId="745447FB" w14:textId="77777777" w:rsidR="00B61EA0" w:rsidRDefault="00000000">
      <w:pPr>
        <w:spacing w:after="20"/>
        <w:jc w:val="center"/>
      </w:pPr>
      <w:r>
        <w:rPr>
          <w:b/>
          <w:sz w:val="22"/>
        </w:rPr>
        <w:t>TIME: 2 HOURS 30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1"/>
        <w:gridCol w:w="5256"/>
      </w:tblGrid>
      <w:tr w:rsidR="00B61EA0" w14:paraId="2A41BF4A" w14:textId="77777777" w:rsidTr="00FC3496">
        <w:tc>
          <w:tcPr>
            <w:tcW w:w="5241" w:type="dxa"/>
          </w:tcPr>
          <w:p w14:paraId="605A69E2" w14:textId="77777777" w:rsidR="00B61EA0" w:rsidRDefault="00000000">
            <w:r>
              <w:t>Name:</w:t>
            </w:r>
          </w:p>
        </w:tc>
        <w:tc>
          <w:tcPr>
            <w:tcW w:w="5241" w:type="dxa"/>
          </w:tcPr>
          <w:p w14:paraId="079CED21" w14:textId="77777777" w:rsidR="00B61EA0" w:rsidRDefault="00000000">
            <w:r>
              <w:t>________________________________________________</w:t>
            </w:r>
          </w:p>
        </w:tc>
      </w:tr>
      <w:tr w:rsidR="00B61EA0" w14:paraId="3A9F5E28" w14:textId="77777777" w:rsidTr="00FC3496">
        <w:tc>
          <w:tcPr>
            <w:tcW w:w="5241" w:type="dxa"/>
          </w:tcPr>
          <w:p w14:paraId="37544B7B" w14:textId="77777777" w:rsidR="00B61EA0" w:rsidRDefault="00000000">
            <w:r>
              <w:t>Assessment Number:</w:t>
            </w:r>
          </w:p>
        </w:tc>
        <w:tc>
          <w:tcPr>
            <w:tcW w:w="5241" w:type="dxa"/>
          </w:tcPr>
          <w:p w14:paraId="37E0801B" w14:textId="77777777" w:rsidR="00B61EA0" w:rsidRDefault="00000000">
            <w:r>
              <w:t>________________________________________________</w:t>
            </w:r>
          </w:p>
        </w:tc>
      </w:tr>
      <w:tr w:rsidR="00B61EA0" w14:paraId="48B69391" w14:textId="77777777" w:rsidTr="00FC3496">
        <w:tc>
          <w:tcPr>
            <w:tcW w:w="5241" w:type="dxa"/>
          </w:tcPr>
          <w:p w14:paraId="0EEBEFEA" w14:textId="77777777" w:rsidR="00B61EA0" w:rsidRDefault="00000000">
            <w:r>
              <w:t>Class / Stream:</w:t>
            </w:r>
          </w:p>
        </w:tc>
        <w:tc>
          <w:tcPr>
            <w:tcW w:w="5241" w:type="dxa"/>
          </w:tcPr>
          <w:p w14:paraId="0C5F8D26" w14:textId="77777777" w:rsidR="00B61EA0" w:rsidRDefault="00000000">
            <w:r>
              <w:t>________________________________________________</w:t>
            </w:r>
          </w:p>
        </w:tc>
      </w:tr>
      <w:tr w:rsidR="00B61EA0" w14:paraId="6B1DC602" w14:textId="77777777" w:rsidTr="00FC3496">
        <w:tc>
          <w:tcPr>
            <w:tcW w:w="5241" w:type="dxa"/>
          </w:tcPr>
          <w:p w14:paraId="1F47F453" w14:textId="77777777" w:rsidR="00B61EA0" w:rsidRDefault="00000000">
            <w:r>
              <w:t>Date:</w:t>
            </w:r>
          </w:p>
        </w:tc>
        <w:tc>
          <w:tcPr>
            <w:tcW w:w="5241" w:type="dxa"/>
          </w:tcPr>
          <w:p w14:paraId="2674D50B" w14:textId="77777777" w:rsidR="00B61EA0" w:rsidRDefault="00000000">
            <w:r>
              <w:t>________________________________________________</w:t>
            </w:r>
          </w:p>
        </w:tc>
      </w:tr>
    </w:tbl>
    <w:p w14:paraId="704231B6" w14:textId="77777777" w:rsidR="00B61EA0" w:rsidRDefault="00000000">
      <w:pPr>
        <w:spacing w:before="100" w:after="40"/>
      </w:pPr>
      <w:r>
        <w:rPr>
          <w:b/>
          <w:sz w:val="24"/>
        </w:rPr>
        <w:t>INSTRUCTIONS TO CANDIDATES</w:t>
      </w:r>
    </w:p>
    <w:p w14:paraId="3679FE0A" w14:textId="77777777" w:rsidR="00B61EA0" w:rsidRDefault="00000000">
      <w:pPr>
        <w:pStyle w:val="ListBullet"/>
      </w:pPr>
      <w:r>
        <w:t>Answer ALL questions.</w:t>
      </w:r>
    </w:p>
    <w:p w14:paraId="0113A745" w14:textId="77777777" w:rsidR="00B61EA0" w:rsidRDefault="00000000">
      <w:pPr>
        <w:pStyle w:val="ListBullet"/>
      </w:pPr>
      <w:r>
        <w:t>Read each question carefully and observe the mark allocation.</w:t>
      </w:r>
    </w:p>
    <w:p w14:paraId="6A04A92D" w14:textId="77777777" w:rsidR="00B61EA0" w:rsidRDefault="00000000">
      <w:pPr>
        <w:pStyle w:val="ListBullet"/>
      </w:pPr>
      <w:r>
        <w:t>Use the spaces provided for written responses and the designated spaces for sketches/designs.</w:t>
      </w:r>
    </w:p>
    <w:p w14:paraId="4FDB1C82" w14:textId="77777777" w:rsidR="00B61EA0" w:rsidRDefault="00000000">
      <w:pPr>
        <w:pStyle w:val="ListBullet"/>
      </w:pPr>
      <w:r>
        <w:t>Where a practical/design response is required, show clear stages, appropriate technique and neat presentation.</w:t>
      </w:r>
    </w:p>
    <w:p w14:paraId="23E18184" w14:textId="77777777" w:rsidR="00B61EA0" w:rsidRDefault="00000000">
      <w:pPr>
        <w:pStyle w:val="ListBullet"/>
      </w:pPr>
      <w:r>
        <w:t>Label diagrams and sketches clearly where required.</w:t>
      </w:r>
    </w:p>
    <w:p w14:paraId="1D327A13" w14:textId="77777777" w:rsidR="00B61EA0" w:rsidRDefault="00000000">
      <w:pPr>
        <w:pStyle w:val="ListBullet"/>
      </w:pPr>
      <w:r>
        <w:t>Use appropriate art vocabulary and support explanations with relevant examples.</w:t>
      </w:r>
    </w:p>
    <w:p w14:paraId="3481EB91" w14:textId="77777777" w:rsidR="00B61EA0" w:rsidRDefault="00000000">
      <w:pPr>
        <w:pStyle w:val="ListBullet"/>
      </w:pPr>
      <w:r>
        <w:t>All questions are based on the Grade 10 Fine Arts Curriculum Design. The assessment is cumulative across all strands and sub-strands.</w:t>
      </w:r>
    </w:p>
    <w:p w14:paraId="7736EA25" w14:textId="77777777" w:rsidR="00B61EA0" w:rsidRDefault="00000000">
      <w:pPr>
        <w:pStyle w:val="ListBullet"/>
      </w:pPr>
      <w:r>
        <w:t>Observe safety when describing or planning processes involving tools, heat, dyes, carving or other art materials.</w:t>
      </w:r>
    </w:p>
    <w:p w14:paraId="10C190CB" w14:textId="77777777" w:rsidR="00B61EA0" w:rsidRDefault="00000000">
      <w:pPr>
        <w:spacing w:before="100" w:after="40"/>
      </w:pPr>
      <w:r>
        <w:rPr>
          <w:b/>
          <w:sz w:val="24"/>
        </w:rPr>
        <w:t>EXAMINER'S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0"/>
        <w:gridCol w:w="2620"/>
        <w:gridCol w:w="2620"/>
        <w:gridCol w:w="2620"/>
      </w:tblGrid>
      <w:tr w:rsidR="00B61EA0" w14:paraId="171F1433" w14:textId="77777777" w:rsidTr="00FC3496">
        <w:tc>
          <w:tcPr>
            <w:tcW w:w="2620" w:type="dxa"/>
          </w:tcPr>
          <w:p w14:paraId="6CDC7F41" w14:textId="77777777" w:rsidR="00B61EA0" w:rsidRPr="00FC3496" w:rsidRDefault="00000000">
            <w:pPr>
              <w:rPr>
                <w:b/>
                <w:bCs/>
              </w:rPr>
            </w:pPr>
            <w:r w:rsidRPr="00FC3496">
              <w:rPr>
                <w:b/>
                <w:bCs/>
              </w:rPr>
              <w:t>Section</w:t>
            </w:r>
          </w:p>
        </w:tc>
        <w:tc>
          <w:tcPr>
            <w:tcW w:w="2620" w:type="dxa"/>
          </w:tcPr>
          <w:p w14:paraId="620AD3B4" w14:textId="77777777" w:rsidR="00B61EA0" w:rsidRPr="00FC3496" w:rsidRDefault="00000000">
            <w:pPr>
              <w:rPr>
                <w:b/>
                <w:bCs/>
              </w:rPr>
            </w:pPr>
            <w:r w:rsidRPr="00FC3496">
              <w:rPr>
                <w:b/>
                <w:bCs/>
              </w:rPr>
              <w:t>Question Numbers</w:t>
            </w:r>
          </w:p>
        </w:tc>
        <w:tc>
          <w:tcPr>
            <w:tcW w:w="2620" w:type="dxa"/>
          </w:tcPr>
          <w:p w14:paraId="54687A3B" w14:textId="77777777" w:rsidR="00B61EA0" w:rsidRPr="00FC3496" w:rsidRDefault="00000000">
            <w:pPr>
              <w:rPr>
                <w:b/>
                <w:bCs/>
              </w:rPr>
            </w:pPr>
            <w:r w:rsidRPr="00FC3496">
              <w:rPr>
                <w:b/>
                <w:bCs/>
              </w:rPr>
              <w:t>Maximum Score</w:t>
            </w:r>
          </w:p>
        </w:tc>
        <w:tc>
          <w:tcPr>
            <w:tcW w:w="2620" w:type="dxa"/>
          </w:tcPr>
          <w:p w14:paraId="4725FB1B" w14:textId="77777777" w:rsidR="00B61EA0" w:rsidRPr="00FC3496" w:rsidRDefault="00000000">
            <w:pPr>
              <w:rPr>
                <w:b/>
                <w:bCs/>
              </w:rPr>
            </w:pPr>
            <w:r w:rsidRPr="00FC3496">
              <w:rPr>
                <w:b/>
                <w:bCs/>
              </w:rPr>
              <w:t>Candidate Score</w:t>
            </w:r>
          </w:p>
        </w:tc>
      </w:tr>
      <w:tr w:rsidR="00B61EA0" w14:paraId="14C028FD" w14:textId="77777777" w:rsidTr="00FC3496">
        <w:tc>
          <w:tcPr>
            <w:tcW w:w="2620" w:type="dxa"/>
          </w:tcPr>
          <w:p w14:paraId="1E56B6C1" w14:textId="77777777" w:rsidR="00B61EA0" w:rsidRDefault="00000000">
            <w:r>
              <w:t>A — Picture Making Techniques</w:t>
            </w:r>
          </w:p>
        </w:tc>
        <w:tc>
          <w:tcPr>
            <w:tcW w:w="2620" w:type="dxa"/>
          </w:tcPr>
          <w:p w14:paraId="7FADD5DD" w14:textId="77777777" w:rsidR="00B61EA0" w:rsidRDefault="00000000">
            <w:r>
              <w:t>1–6</w:t>
            </w:r>
          </w:p>
        </w:tc>
        <w:tc>
          <w:tcPr>
            <w:tcW w:w="2620" w:type="dxa"/>
          </w:tcPr>
          <w:p w14:paraId="4AF271A0" w14:textId="77777777" w:rsidR="00B61EA0" w:rsidRDefault="00000000">
            <w:r>
              <w:t>30</w:t>
            </w:r>
          </w:p>
        </w:tc>
        <w:tc>
          <w:tcPr>
            <w:tcW w:w="2620" w:type="dxa"/>
          </w:tcPr>
          <w:p w14:paraId="51FDE828" w14:textId="77777777" w:rsidR="00B61EA0" w:rsidRDefault="00B61EA0"/>
        </w:tc>
      </w:tr>
      <w:tr w:rsidR="00B61EA0" w14:paraId="5081BF58" w14:textId="77777777" w:rsidTr="00FC3496">
        <w:tc>
          <w:tcPr>
            <w:tcW w:w="2620" w:type="dxa"/>
          </w:tcPr>
          <w:p w14:paraId="2AF13F50" w14:textId="77777777" w:rsidR="00B61EA0" w:rsidRDefault="00000000">
            <w:r>
              <w:t>B — Multimedia Arts</w:t>
            </w:r>
          </w:p>
        </w:tc>
        <w:tc>
          <w:tcPr>
            <w:tcW w:w="2620" w:type="dxa"/>
          </w:tcPr>
          <w:p w14:paraId="0416ABE5" w14:textId="77777777" w:rsidR="00B61EA0" w:rsidRDefault="00000000">
            <w:r>
              <w:t>7–11</w:t>
            </w:r>
          </w:p>
        </w:tc>
        <w:tc>
          <w:tcPr>
            <w:tcW w:w="2620" w:type="dxa"/>
          </w:tcPr>
          <w:p w14:paraId="74CD1CC5" w14:textId="77777777" w:rsidR="00B61EA0" w:rsidRDefault="00000000">
            <w:r>
              <w:t>25</w:t>
            </w:r>
          </w:p>
        </w:tc>
        <w:tc>
          <w:tcPr>
            <w:tcW w:w="2620" w:type="dxa"/>
          </w:tcPr>
          <w:p w14:paraId="7BD5B4B0" w14:textId="77777777" w:rsidR="00B61EA0" w:rsidRDefault="00B61EA0"/>
        </w:tc>
      </w:tr>
      <w:tr w:rsidR="00B61EA0" w14:paraId="131117B1" w14:textId="77777777" w:rsidTr="00FC3496">
        <w:tc>
          <w:tcPr>
            <w:tcW w:w="2620" w:type="dxa"/>
          </w:tcPr>
          <w:p w14:paraId="1C96731B" w14:textId="77777777" w:rsidR="00B61EA0" w:rsidRDefault="00000000">
            <w:r>
              <w:t>C — Indigenous Crafts</w:t>
            </w:r>
          </w:p>
        </w:tc>
        <w:tc>
          <w:tcPr>
            <w:tcW w:w="2620" w:type="dxa"/>
          </w:tcPr>
          <w:p w14:paraId="52CA8802" w14:textId="77777777" w:rsidR="00B61EA0" w:rsidRDefault="00000000">
            <w:r>
              <w:t>12–17</w:t>
            </w:r>
          </w:p>
        </w:tc>
        <w:tc>
          <w:tcPr>
            <w:tcW w:w="2620" w:type="dxa"/>
          </w:tcPr>
          <w:p w14:paraId="3ED08D38" w14:textId="77777777" w:rsidR="00B61EA0" w:rsidRDefault="00000000">
            <w:r>
              <w:t>30</w:t>
            </w:r>
          </w:p>
        </w:tc>
        <w:tc>
          <w:tcPr>
            <w:tcW w:w="2620" w:type="dxa"/>
          </w:tcPr>
          <w:p w14:paraId="61C664AC" w14:textId="77777777" w:rsidR="00B61EA0" w:rsidRDefault="00B61EA0"/>
        </w:tc>
      </w:tr>
      <w:tr w:rsidR="00B61EA0" w14:paraId="177075B0" w14:textId="77777777" w:rsidTr="00FC3496">
        <w:tc>
          <w:tcPr>
            <w:tcW w:w="2620" w:type="dxa"/>
          </w:tcPr>
          <w:p w14:paraId="11C6A8C9" w14:textId="77777777" w:rsidR="00B61EA0" w:rsidRDefault="00000000">
            <w:r>
              <w:t>D — Art Appreciation</w:t>
            </w:r>
          </w:p>
        </w:tc>
        <w:tc>
          <w:tcPr>
            <w:tcW w:w="2620" w:type="dxa"/>
          </w:tcPr>
          <w:p w14:paraId="0D45E570" w14:textId="77777777" w:rsidR="00B61EA0" w:rsidRDefault="00000000">
            <w:r>
              <w:t>18–20</w:t>
            </w:r>
          </w:p>
        </w:tc>
        <w:tc>
          <w:tcPr>
            <w:tcW w:w="2620" w:type="dxa"/>
          </w:tcPr>
          <w:p w14:paraId="4D7FB8ED" w14:textId="77777777" w:rsidR="00B61EA0" w:rsidRDefault="00000000">
            <w:r>
              <w:t>15</w:t>
            </w:r>
          </w:p>
        </w:tc>
        <w:tc>
          <w:tcPr>
            <w:tcW w:w="2620" w:type="dxa"/>
          </w:tcPr>
          <w:p w14:paraId="37E641A0" w14:textId="77777777" w:rsidR="00B61EA0" w:rsidRDefault="00B61EA0"/>
        </w:tc>
      </w:tr>
    </w:tbl>
    <w:p w14:paraId="505F9D41" w14:textId="77777777" w:rsidR="00B61EA0" w:rsidRDefault="00000000">
      <w:r>
        <w:br w:type="page"/>
      </w:r>
    </w:p>
    <w:p w14:paraId="7F20A8EA" w14:textId="77777777" w:rsidR="00B61EA0" w:rsidRDefault="00000000">
      <w:pPr>
        <w:spacing w:before="100" w:after="40"/>
      </w:pPr>
      <w:r>
        <w:rPr>
          <w:b/>
          <w:sz w:val="24"/>
        </w:rPr>
        <w:lastRenderedPageBreak/>
        <w:t>SECTION A — PICTURE MAKING TECHNIQUES (30 MARKS)</w:t>
      </w:r>
    </w:p>
    <w:p w14:paraId="22FD2533" w14:textId="77777777" w:rsidR="00B61EA0" w:rsidRDefault="00000000">
      <w:pPr>
        <w:spacing w:before="60" w:after="20"/>
      </w:pPr>
      <w:r>
        <w:rPr>
          <w:b/>
        </w:rPr>
        <w:t xml:space="preserve">1. </w:t>
      </w:r>
      <w:r>
        <w:t xml:space="preserve">State five elements or principles of two-dimensional art and briefly explain the role of any three in picture making. </w:t>
      </w:r>
      <w:r>
        <w:rPr>
          <w:b/>
        </w:rPr>
        <w:t>(5 marks)</w:t>
      </w:r>
    </w:p>
    <w:p w14:paraId="6488E9AB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737944A5" w14:textId="77777777" w:rsidR="00B61EA0" w:rsidRDefault="00000000">
      <w:pPr>
        <w:spacing w:before="60" w:after="20"/>
      </w:pPr>
      <w:r>
        <w:rPr>
          <w:b/>
        </w:rPr>
        <w:t xml:space="preserve">2. </w:t>
      </w:r>
      <w:r>
        <w:t xml:space="preserve">Explain one-point perspective and two-point perspective. State one practical situation in which each may be used. </w:t>
      </w:r>
      <w:r>
        <w:rPr>
          <w:b/>
        </w:rPr>
        <w:t>(5 marks)</w:t>
      </w:r>
    </w:p>
    <w:p w14:paraId="0E4B73FE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7FAD8919" w14:textId="77777777" w:rsidR="00B61EA0" w:rsidRDefault="00000000">
      <w:pPr>
        <w:spacing w:before="60" w:after="20"/>
      </w:pPr>
      <w:r>
        <w:rPr>
          <w:b/>
        </w:rPr>
        <w:t xml:space="preserve">3. </w:t>
      </w:r>
      <w:r>
        <w:t xml:space="preserve">In the space below, draw a simple still-life composition containing at least three objects. Use one-point perspective and show three stages of drawing: light construction/sketching, shading, and adding details/refining. </w:t>
      </w:r>
      <w:r>
        <w:rPr>
          <w:b/>
        </w:rPr>
        <w:t>(8 marks)</w:t>
      </w:r>
    </w:p>
    <w:p w14:paraId="3F717C44" w14:textId="77777777" w:rsidR="00B61EA0" w:rsidRDefault="00000000">
      <w:pPr>
        <w:spacing w:before="40" w:after="20"/>
      </w:pPr>
      <w:r>
        <w:rPr>
          <w:b/>
        </w:rPr>
        <w:t>STILL-LIFE DRAWING SPACE</w:t>
      </w:r>
    </w:p>
    <w:p w14:paraId="1D647D21" w14:textId="77777777" w:rsidR="00B61EA0" w:rsidRDefault="00000000">
      <w:pPr>
        <w:spacing w:before="60" w:after="20"/>
      </w:pPr>
      <w:r>
        <w:rPr>
          <w:b/>
        </w:rPr>
        <w:t xml:space="preserve">4. </w:t>
      </w:r>
      <w:r>
        <w:t xml:space="preserve">Explain the difference between a flat wash and a graded wash. State one suitable application for each. </w:t>
      </w:r>
      <w:r>
        <w:rPr>
          <w:b/>
        </w:rPr>
        <w:t>(4 marks)</w:t>
      </w:r>
    </w:p>
    <w:p w14:paraId="33212EE9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1B1164E8" w14:textId="77777777" w:rsidR="00B61EA0" w:rsidRDefault="00000000">
      <w:pPr>
        <w:spacing w:before="60" w:after="20"/>
      </w:pPr>
      <w:r>
        <w:rPr>
          <w:b/>
        </w:rPr>
        <w:t xml:space="preserve">5. </w:t>
      </w:r>
      <w:r>
        <w:t xml:space="preserve">Describe four characteristics of an effective collage composition, referring to shape, colour, overlapping and/or superimposition. </w:t>
      </w:r>
      <w:r>
        <w:rPr>
          <w:b/>
        </w:rPr>
        <w:t>(4 marks)</w:t>
      </w:r>
    </w:p>
    <w:p w14:paraId="0558DDF8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3D4823B9" w14:textId="77777777" w:rsidR="00B61EA0" w:rsidRDefault="00000000">
      <w:pPr>
        <w:spacing w:before="60" w:after="20"/>
      </w:pPr>
      <w:r>
        <w:rPr>
          <w:b/>
        </w:rPr>
        <w:t xml:space="preserve">6. </w:t>
      </w:r>
      <w:r>
        <w:t xml:space="preserve">A health-awareness message is to be communicated through a painting or collage. Describe how you would use colour contrast/harmony, balance, rhythm and movement to make the composition effective. </w:t>
      </w:r>
      <w:r>
        <w:rPr>
          <w:b/>
        </w:rPr>
        <w:t>(4 marks)</w:t>
      </w:r>
    </w:p>
    <w:p w14:paraId="138F45A1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7A6EE7A8" w14:textId="77777777" w:rsidR="00B61EA0" w:rsidRDefault="00000000">
      <w:pPr>
        <w:spacing w:before="100" w:after="40"/>
      </w:pPr>
      <w:r>
        <w:rPr>
          <w:b/>
          <w:sz w:val="24"/>
        </w:rPr>
        <w:t>SECTION B — MULTIMEDIA ARTS (25 MARKS)</w:t>
      </w:r>
    </w:p>
    <w:p w14:paraId="0BBA24C0" w14:textId="77777777" w:rsidR="00B61EA0" w:rsidRDefault="00000000">
      <w:pPr>
        <w:spacing w:before="60" w:after="20"/>
      </w:pPr>
      <w:r>
        <w:rPr>
          <w:b/>
        </w:rPr>
        <w:t xml:space="preserve">7. </w:t>
      </w:r>
      <w:r>
        <w:t xml:space="preserve">State four components of graphic design and explain how any two contribute to an effective poster. </w:t>
      </w:r>
      <w:r>
        <w:rPr>
          <w:b/>
        </w:rPr>
        <w:t>(5 marks)</w:t>
      </w:r>
    </w:p>
    <w:p w14:paraId="7F209205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</w:r>
      <w:r>
        <w:rPr>
          <w:sz w:val="16"/>
        </w:rPr>
        <w:lastRenderedPageBreak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1F8EB378" w14:textId="77777777" w:rsidR="00B61EA0" w:rsidRDefault="00000000">
      <w:pPr>
        <w:spacing w:before="60" w:after="20"/>
      </w:pPr>
      <w:r>
        <w:rPr>
          <w:b/>
        </w:rPr>
        <w:t xml:space="preserve">8. </w:t>
      </w:r>
      <w:r>
        <w:t xml:space="preserve">Design a simple two-colour educational or social-awareness poster layout for a school campaign. Your sketch must show a clear title/lettering area, image/illustration area, balanced layout and colour indication. </w:t>
      </w:r>
      <w:r>
        <w:rPr>
          <w:b/>
        </w:rPr>
        <w:t>(7 marks)</w:t>
      </w:r>
    </w:p>
    <w:p w14:paraId="4087BA91" w14:textId="77777777" w:rsidR="00B61EA0" w:rsidRDefault="00000000">
      <w:pPr>
        <w:spacing w:before="40" w:after="20"/>
      </w:pPr>
      <w:r>
        <w:rPr>
          <w:b/>
        </w:rPr>
        <w:t>POSTER DESIGN SPACE</w:t>
      </w:r>
    </w:p>
    <w:p w14:paraId="6BDF8FA3" w14:textId="77777777" w:rsidR="00B61EA0" w:rsidRDefault="00000000">
      <w:pPr>
        <w:spacing w:before="60" w:after="20"/>
      </w:pPr>
      <w:r>
        <w:rPr>
          <w:b/>
        </w:rPr>
        <w:t xml:space="preserve">9. </w:t>
      </w:r>
      <w:r>
        <w:t xml:space="preserve">Explain four characteristics of effective typography, including any relevant consideration of font/letterform, spacing, size or legibility. </w:t>
      </w:r>
      <w:r>
        <w:rPr>
          <w:b/>
        </w:rPr>
        <w:t>(4 marks)</w:t>
      </w:r>
    </w:p>
    <w:p w14:paraId="7A966103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7614B995" w14:textId="77777777" w:rsidR="00B61EA0" w:rsidRDefault="00000000">
      <w:pPr>
        <w:spacing w:before="60" w:after="20"/>
      </w:pPr>
      <w:r>
        <w:rPr>
          <w:b/>
        </w:rPr>
        <w:t xml:space="preserve">10. </w:t>
      </w:r>
      <w:r>
        <w:t xml:space="preserve">Differentiate between tie-and-dye and batik. Give two distinguishing features of each technique. </w:t>
      </w:r>
      <w:r>
        <w:rPr>
          <w:b/>
        </w:rPr>
        <w:t>(5 marks)</w:t>
      </w:r>
    </w:p>
    <w:p w14:paraId="14206EF6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3B4D8126" w14:textId="77777777" w:rsidR="00B61EA0" w:rsidRDefault="00000000">
      <w:pPr>
        <w:spacing w:before="60" w:after="20"/>
      </w:pPr>
      <w:r>
        <w:rPr>
          <w:b/>
        </w:rPr>
        <w:t xml:space="preserve">11. </w:t>
      </w:r>
      <w:r>
        <w:t xml:space="preserve">State two safety precautions that should be observed when working with dyes, hot water, wax or related fabric-decoration materials. </w:t>
      </w:r>
      <w:r>
        <w:rPr>
          <w:b/>
        </w:rPr>
        <w:t>(4 marks)</w:t>
      </w:r>
    </w:p>
    <w:p w14:paraId="276067F9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388174C7" w14:textId="77777777" w:rsidR="00B61EA0" w:rsidRDefault="00000000">
      <w:pPr>
        <w:spacing w:before="100" w:after="40"/>
      </w:pPr>
      <w:r>
        <w:rPr>
          <w:b/>
          <w:sz w:val="24"/>
        </w:rPr>
        <w:t>SECTION C — INDIGENOUS CRAFTS (30 MARKS)</w:t>
      </w:r>
    </w:p>
    <w:p w14:paraId="5969CE68" w14:textId="77777777" w:rsidR="00B61EA0" w:rsidRDefault="00000000">
      <w:pPr>
        <w:spacing w:before="60" w:after="20"/>
      </w:pPr>
      <w:r>
        <w:rPr>
          <w:b/>
        </w:rPr>
        <w:t xml:space="preserve">12. </w:t>
      </w:r>
      <w:r>
        <w:t xml:space="preserve">For pottery and clay work, state three properties of clay that are important in making pottery and explain the importance of any two. </w:t>
      </w:r>
      <w:r>
        <w:rPr>
          <w:b/>
        </w:rPr>
        <w:t>(5 marks)</w:t>
      </w:r>
    </w:p>
    <w:p w14:paraId="4B205CFF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339C8E16" w14:textId="77777777" w:rsidR="00B61EA0" w:rsidRDefault="00000000">
      <w:pPr>
        <w:spacing w:before="60" w:after="20"/>
      </w:pPr>
      <w:r>
        <w:rPr>
          <w:b/>
        </w:rPr>
        <w:t xml:space="preserve">13. </w:t>
      </w:r>
      <w:r>
        <w:t xml:space="preserve">Outline the main stages involved in preparing clay for pottery, from sourcing the clay to storage of prepared clay. </w:t>
      </w:r>
      <w:r>
        <w:rPr>
          <w:b/>
        </w:rPr>
        <w:t>(5 marks)</w:t>
      </w:r>
    </w:p>
    <w:p w14:paraId="1803A79A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5F418EF8" w14:textId="77777777" w:rsidR="00B61EA0" w:rsidRDefault="00000000">
      <w:pPr>
        <w:spacing w:before="60" w:after="20"/>
      </w:pPr>
      <w:r>
        <w:rPr>
          <w:b/>
        </w:rPr>
        <w:t xml:space="preserve">14. </w:t>
      </w:r>
      <w:r>
        <w:t xml:space="preserve">Describe the pellet technique of pottery and state one advantage of using it to construct a vessel. </w:t>
      </w:r>
      <w:r>
        <w:rPr>
          <w:b/>
        </w:rPr>
        <w:t>(4 marks)</w:t>
      </w:r>
    </w:p>
    <w:p w14:paraId="711699A1" w14:textId="77777777" w:rsidR="00B61EA0" w:rsidRDefault="00000000">
      <w:pPr>
        <w:spacing w:after="0"/>
      </w:pPr>
      <w:r>
        <w:rPr>
          <w:sz w:val="16"/>
        </w:rPr>
        <w:lastRenderedPageBreak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0B10B804" w14:textId="77777777" w:rsidR="00B61EA0" w:rsidRDefault="00000000">
      <w:pPr>
        <w:spacing w:before="60" w:after="20"/>
      </w:pPr>
      <w:r>
        <w:rPr>
          <w:b/>
        </w:rPr>
        <w:t xml:space="preserve">15. </w:t>
      </w:r>
      <w:r>
        <w:t xml:space="preserve">In the space below, sketch a simple relief sculpture inspired by an environmental-conservation theme. Label three design or construction features that make it a relief sculpture. </w:t>
      </w:r>
      <w:r>
        <w:rPr>
          <w:b/>
        </w:rPr>
        <w:t>(6 marks)</w:t>
      </w:r>
    </w:p>
    <w:p w14:paraId="1B70351E" w14:textId="77777777" w:rsidR="00B61EA0" w:rsidRDefault="00000000">
      <w:pPr>
        <w:spacing w:before="40" w:after="20"/>
      </w:pPr>
      <w:r>
        <w:rPr>
          <w:b/>
        </w:rPr>
        <w:t>RELIEF SCULPTURE SKETCH SPACE</w:t>
      </w:r>
    </w:p>
    <w:p w14:paraId="47C93DFF" w14:textId="77777777" w:rsidR="00B61EA0" w:rsidRDefault="00000000">
      <w:pPr>
        <w:spacing w:before="60" w:after="20"/>
      </w:pPr>
      <w:r>
        <w:rPr>
          <w:b/>
        </w:rPr>
        <w:t xml:space="preserve">16. </w:t>
      </w:r>
      <w:r>
        <w:t xml:space="preserve">Explain the difference between loose and tight macramé webs. Name two knots that may be used in macramé. </w:t>
      </w:r>
      <w:r>
        <w:rPr>
          <w:b/>
        </w:rPr>
        <w:t>(4 marks)</w:t>
      </w:r>
    </w:p>
    <w:p w14:paraId="0E5C2E17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0160E2A7" w14:textId="77777777" w:rsidR="00B61EA0" w:rsidRDefault="00000000">
      <w:pPr>
        <w:spacing w:before="60" w:after="20"/>
      </w:pPr>
      <w:r>
        <w:rPr>
          <w:b/>
        </w:rPr>
        <w:t xml:space="preserve">17. </w:t>
      </w:r>
      <w:r>
        <w:t xml:space="preserve">Explain two ways recycled or locally available materials can be used in jewellery/ornamentation while maintaining safety, function and aesthetic appeal. </w:t>
      </w:r>
      <w:r>
        <w:rPr>
          <w:b/>
        </w:rPr>
        <w:t>(6 marks)</w:t>
      </w:r>
    </w:p>
    <w:p w14:paraId="7CE3E047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4D200C2A" w14:textId="77777777" w:rsidR="00B61EA0" w:rsidRDefault="00000000">
      <w:pPr>
        <w:spacing w:before="100" w:after="40"/>
      </w:pPr>
      <w:r>
        <w:rPr>
          <w:b/>
          <w:sz w:val="24"/>
        </w:rPr>
        <w:t>SECTION D — ART APPRECIATION (15 MARKS)</w:t>
      </w:r>
    </w:p>
    <w:p w14:paraId="617F7CC0" w14:textId="77777777" w:rsidR="00B61EA0" w:rsidRDefault="00000000">
      <w:pPr>
        <w:spacing w:before="60" w:after="20"/>
      </w:pPr>
      <w:r>
        <w:rPr>
          <w:b/>
        </w:rPr>
        <w:t xml:space="preserve">18. </w:t>
      </w:r>
      <w:r>
        <w:t xml:space="preserve">Explain why quality and safety of materials, originality and proper marketing are important when producing and selling artwork. </w:t>
      </w:r>
      <w:r>
        <w:rPr>
          <w:b/>
        </w:rPr>
        <w:t>(5 marks)</w:t>
      </w:r>
    </w:p>
    <w:p w14:paraId="72E1B541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57F360D8" w14:textId="77777777" w:rsidR="00B61EA0" w:rsidRDefault="00000000">
      <w:pPr>
        <w:spacing w:before="60" w:after="20"/>
      </w:pPr>
      <w:r>
        <w:rPr>
          <w:b/>
        </w:rPr>
        <w:t xml:space="preserve">19. </w:t>
      </w:r>
      <w:r>
        <w:t xml:space="preserve">State three legal or ethical issues that an artist should consider when creating or marketing artwork online. </w:t>
      </w:r>
      <w:r>
        <w:rPr>
          <w:b/>
        </w:rPr>
        <w:t>(5 marks)</w:t>
      </w:r>
    </w:p>
    <w:p w14:paraId="2ED71D67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p w14:paraId="0D8FD795" w14:textId="77777777" w:rsidR="00B61EA0" w:rsidRDefault="00000000">
      <w:pPr>
        <w:spacing w:before="60" w:after="20"/>
      </w:pPr>
      <w:r>
        <w:rPr>
          <w:b/>
        </w:rPr>
        <w:t xml:space="preserve">20. </w:t>
      </w:r>
      <w:r>
        <w:t xml:space="preserve">Describe two ways digital technology can support an artist in research, documentation, presentation or online marketing of artwork. </w:t>
      </w:r>
      <w:r>
        <w:rPr>
          <w:b/>
        </w:rPr>
        <w:t>(5 marks)</w:t>
      </w:r>
    </w:p>
    <w:p w14:paraId="624E1677" w14:textId="77777777" w:rsidR="00B61EA0" w:rsidRDefault="00000000">
      <w:pPr>
        <w:spacing w:after="0"/>
      </w:pPr>
      <w:r>
        <w:rPr>
          <w:sz w:val="16"/>
        </w:rPr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  <w:r>
        <w:rPr>
          <w:sz w:val="16"/>
        </w:rPr>
        <w:br/>
        <w:t>______________________________________________________________________________________________</w:t>
      </w:r>
    </w:p>
    <w:sectPr w:rsidR="00B61EA0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65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442C" w14:textId="77777777" w:rsidR="00186D05" w:rsidRDefault="00186D05">
      <w:pPr>
        <w:spacing w:after="0" w:line="240" w:lineRule="auto"/>
      </w:pPr>
      <w:r>
        <w:separator/>
      </w:r>
    </w:p>
  </w:endnote>
  <w:endnote w:type="continuationSeparator" w:id="0">
    <w:p w14:paraId="1751DB1F" w14:textId="77777777" w:rsidR="00186D05" w:rsidRDefault="0018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479C" w14:textId="77777777" w:rsidR="00186D05" w:rsidRDefault="00186D05">
      <w:pPr>
        <w:spacing w:after="0" w:line="240" w:lineRule="auto"/>
      </w:pPr>
      <w:r>
        <w:separator/>
      </w:r>
    </w:p>
  </w:footnote>
  <w:footnote w:type="continuationSeparator" w:id="0">
    <w:p w14:paraId="05E8DFAF" w14:textId="77777777" w:rsidR="00186D05" w:rsidRDefault="00186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6567644">
    <w:abstractNumId w:val="8"/>
  </w:num>
  <w:num w:numId="2" w16cid:durableId="1028220646">
    <w:abstractNumId w:val="6"/>
  </w:num>
  <w:num w:numId="3" w16cid:durableId="308290534">
    <w:abstractNumId w:val="5"/>
  </w:num>
  <w:num w:numId="4" w16cid:durableId="148794364">
    <w:abstractNumId w:val="4"/>
  </w:num>
  <w:num w:numId="5" w16cid:durableId="1606424007">
    <w:abstractNumId w:val="7"/>
  </w:num>
  <w:num w:numId="6" w16cid:durableId="265770826">
    <w:abstractNumId w:val="3"/>
  </w:num>
  <w:num w:numId="7" w16cid:durableId="1698850064">
    <w:abstractNumId w:val="2"/>
  </w:num>
  <w:num w:numId="8" w16cid:durableId="2071885266">
    <w:abstractNumId w:val="1"/>
  </w:num>
  <w:num w:numId="9" w16cid:durableId="6646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D05"/>
    <w:rsid w:val="00200DBD"/>
    <w:rsid w:val="0029639D"/>
    <w:rsid w:val="00326F90"/>
    <w:rsid w:val="00AA1D8D"/>
    <w:rsid w:val="00B47730"/>
    <w:rsid w:val="00B61EA0"/>
    <w:rsid w:val="00CB0664"/>
    <w:rsid w:val="00FC34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2B4E8B"/>
  <w14:defaultImageDpi w14:val="300"/>
  <w15:docId w15:val="{632EE124-0C51-4812-BA80-D9FAD172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2026-09-23T13:35:00Z</dcterms:modified>
  <cp:category/>
</cp:coreProperties>
</file>