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64748" w14:textId="77777777" w:rsidR="00A976A3" w:rsidRDefault="00000000">
      <w:pPr>
        <w:jc w:val="center"/>
      </w:pPr>
      <w:r>
        <w:rPr>
          <w:b/>
          <w:sz w:val="32"/>
        </w:rPr>
        <w:t>END TERM 3 2026</w:t>
      </w:r>
    </w:p>
    <w:p w14:paraId="38E94663" w14:textId="77777777" w:rsidR="00A976A3" w:rsidRDefault="00000000">
      <w:pPr>
        <w:jc w:val="center"/>
      </w:pPr>
      <w:r>
        <w:rPr>
          <w:b/>
          <w:sz w:val="28"/>
        </w:rPr>
        <w:t>GRADE 10</w:t>
      </w:r>
    </w:p>
    <w:p w14:paraId="683E0467" w14:textId="77777777" w:rsidR="00A976A3" w:rsidRDefault="00000000">
      <w:pPr>
        <w:jc w:val="center"/>
      </w:pPr>
      <w:r>
        <w:rPr>
          <w:b/>
          <w:sz w:val="34"/>
        </w:rPr>
        <w:t>ENGLISH</w:t>
      </w:r>
    </w:p>
    <w:p w14:paraId="2E3BC55A" w14:textId="77777777" w:rsidR="00A976A3" w:rsidRDefault="00000000">
      <w:pPr>
        <w:jc w:val="center"/>
      </w:pPr>
      <w:r>
        <w:rPr>
          <w:b/>
          <w:sz w:val="24"/>
        </w:rPr>
        <w:t>SUMMATIVE ASSESSMENT</w:t>
      </w:r>
    </w:p>
    <w:p w14:paraId="460ED0AE" w14:textId="77777777" w:rsidR="00A976A3" w:rsidRDefault="00000000">
      <w:pPr>
        <w:jc w:val="center"/>
      </w:pPr>
      <w:r>
        <w:rPr>
          <w:b/>
          <w:sz w:val="22"/>
        </w:rPr>
        <w:t>TIME: 2 HOURS 30 MINUTES</w:t>
      </w:r>
    </w:p>
    <w:tbl>
      <w:tblPr>
        <w:tblStyle w:val="TableGrid"/>
        <w:tblW w:w="0" w:type="auto"/>
        <w:tblLook w:val="04A0" w:firstRow="1" w:lastRow="0" w:firstColumn="1" w:lastColumn="0" w:noHBand="0" w:noVBand="1"/>
      </w:tblPr>
      <w:tblGrid>
        <w:gridCol w:w="5156"/>
        <w:gridCol w:w="5156"/>
      </w:tblGrid>
      <w:tr w:rsidR="00A976A3" w14:paraId="2D5A3B6F" w14:textId="77777777" w:rsidTr="00527EDB">
        <w:tc>
          <w:tcPr>
            <w:tcW w:w="5156" w:type="dxa"/>
          </w:tcPr>
          <w:p w14:paraId="41688BE3" w14:textId="77777777" w:rsidR="00A976A3" w:rsidRDefault="00000000">
            <w:r>
              <w:t>Name:</w:t>
            </w:r>
          </w:p>
        </w:tc>
        <w:tc>
          <w:tcPr>
            <w:tcW w:w="5156" w:type="dxa"/>
          </w:tcPr>
          <w:p w14:paraId="62CB53C9" w14:textId="77777777" w:rsidR="00A976A3" w:rsidRDefault="00000000">
            <w:r>
              <w:t>_____________________________________________</w:t>
            </w:r>
          </w:p>
        </w:tc>
      </w:tr>
      <w:tr w:rsidR="00A976A3" w14:paraId="71DB0596" w14:textId="77777777" w:rsidTr="00527EDB">
        <w:tc>
          <w:tcPr>
            <w:tcW w:w="5156" w:type="dxa"/>
          </w:tcPr>
          <w:p w14:paraId="79A6DD00" w14:textId="77777777" w:rsidR="00A976A3" w:rsidRDefault="00000000">
            <w:r>
              <w:t>Assessment Number:</w:t>
            </w:r>
          </w:p>
        </w:tc>
        <w:tc>
          <w:tcPr>
            <w:tcW w:w="5156" w:type="dxa"/>
          </w:tcPr>
          <w:p w14:paraId="11793460" w14:textId="77777777" w:rsidR="00A976A3" w:rsidRDefault="00000000">
            <w:r>
              <w:t>_____________________________________________</w:t>
            </w:r>
          </w:p>
        </w:tc>
      </w:tr>
      <w:tr w:rsidR="00A976A3" w14:paraId="21EF6DDA" w14:textId="77777777" w:rsidTr="00527EDB">
        <w:tc>
          <w:tcPr>
            <w:tcW w:w="5156" w:type="dxa"/>
          </w:tcPr>
          <w:p w14:paraId="7A724CF7" w14:textId="77777777" w:rsidR="00A976A3" w:rsidRDefault="00000000">
            <w:r>
              <w:t>Class / Stream:</w:t>
            </w:r>
          </w:p>
        </w:tc>
        <w:tc>
          <w:tcPr>
            <w:tcW w:w="5156" w:type="dxa"/>
          </w:tcPr>
          <w:p w14:paraId="0DFF9B24" w14:textId="77777777" w:rsidR="00A976A3" w:rsidRDefault="00000000">
            <w:r>
              <w:t>_____________________________________________</w:t>
            </w:r>
          </w:p>
        </w:tc>
      </w:tr>
      <w:tr w:rsidR="00A976A3" w14:paraId="1FD5827C" w14:textId="77777777" w:rsidTr="00527EDB">
        <w:tc>
          <w:tcPr>
            <w:tcW w:w="5156" w:type="dxa"/>
          </w:tcPr>
          <w:p w14:paraId="7955F964" w14:textId="77777777" w:rsidR="00A976A3" w:rsidRDefault="00000000">
            <w:r>
              <w:t>Date:</w:t>
            </w:r>
          </w:p>
        </w:tc>
        <w:tc>
          <w:tcPr>
            <w:tcW w:w="5156" w:type="dxa"/>
          </w:tcPr>
          <w:p w14:paraId="724D702E" w14:textId="77777777" w:rsidR="00A976A3" w:rsidRDefault="00000000">
            <w:r>
              <w:t>_____________________________________________</w:t>
            </w:r>
          </w:p>
        </w:tc>
      </w:tr>
    </w:tbl>
    <w:p w14:paraId="5CFB8691" w14:textId="77777777" w:rsidR="00A976A3" w:rsidRDefault="00000000">
      <w:pPr>
        <w:spacing w:before="100" w:after="40"/>
      </w:pPr>
      <w:r>
        <w:rPr>
          <w:b/>
          <w:sz w:val="22"/>
        </w:rPr>
        <w:t>INSTRUCTIONS TO CANDIDATES</w:t>
      </w:r>
    </w:p>
    <w:p w14:paraId="3866595E" w14:textId="77777777" w:rsidR="00A976A3" w:rsidRDefault="00000000">
      <w:pPr>
        <w:pStyle w:val="ListBullet"/>
      </w:pPr>
      <w:r>
        <w:t>Write your name and assessment details in the spaces provided.</w:t>
      </w:r>
    </w:p>
    <w:p w14:paraId="497F4C2E" w14:textId="77777777" w:rsidR="00A976A3" w:rsidRDefault="00000000">
      <w:pPr>
        <w:pStyle w:val="ListBullet"/>
      </w:pPr>
      <w:r>
        <w:t>Answer ALL questions.</w:t>
      </w:r>
    </w:p>
    <w:p w14:paraId="339A632B" w14:textId="77777777" w:rsidR="00A976A3" w:rsidRDefault="00000000">
      <w:pPr>
        <w:pStyle w:val="ListBullet"/>
      </w:pPr>
      <w:r>
        <w:t>Read all questions and stimuli carefully.</w:t>
      </w:r>
    </w:p>
    <w:p w14:paraId="44DB3606" w14:textId="77777777" w:rsidR="00A976A3" w:rsidRDefault="00000000">
      <w:pPr>
        <w:pStyle w:val="ListBullet"/>
      </w:pPr>
      <w:r>
        <w:t>Where a listening text is provided, follow the teacher's reading instructions.</w:t>
      </w:r>
    </w:p>
    <w:p w14:paraId="28B45002" w14:textId="77777777" w:rsidR="00A976A3" w:rsidRDefault="00000000">
      <w:pPr>
        <w:pStyle w:val="ListBullet"/>
      </w:pPr>
      <w:r>
        <w:t>Write your answers clearly and use standard English throughout.</w:t>
      </w:r>
    </w:p>
    <w:p w14:paraId="286E2FAD" w14:textId="77777777" w:rsidR="00A976A3" w:rsidRDefault="00000000">
      <w:pPr>
        <w:pStyle w:val="ListBullet"/>
      </w:pPr>
      <w:r>
        <w:t>Observe the required format in functional and creative writing tasks.</w:t>
      </w:r>
    </w:p>
    <w:p w14:paraId="2627B63F" w14:textId="77777777" w:rsidR="00A976A3" w:rsidRDefault="00000000">
      <w:pPr>
        <w:pStyle w:val="ListBullet"/>
      </w:pPr>
      <w:r>
        <w:t>Use the spaces provided; continue neatly where necessary.</w:t>
      </w:r>
    </w:p>
    <w:p w14:paraId="5C8763C7" w14:textId="77777777" w:rsidR="00A976A3" w:rsidRDefault="00000000">
      <w:pPr>
        <w:pStyle w:val="ListBullet"/>
      </w:pPr>
      <w:r>
        <w:t>Check that all pages and questions are present.</w:t>
      </w:r>
    </w:p>
    <w:p w14:paraId="4B15CC21" w14:textId="77777777" w:rsidR="00A976A3" w:rsidRDefault="00000000">
      <w:pPr>
        <w:spacing w:before="100" w:after="40"/>
      </w:pPr>
      <w:r>
        <w:rPr>
          <w:b/>
          <w:sz w:val="26"/>
        </w:rPr>
        <w:t>EXAMINER'S USE ONLY</w:t>
      </w:r>
    </w:p>
    <w:tbl>
      <w:tblPr>
        <w:tblStyle w:val="TableGrid"/>
        <w:tblW w:w="0" w:type="auto"/>
        <w:tblLook w:val="04A0" w:firstRow="1" w:lastRow="0" w:firstColumn="1" w:lastColumn="0" w:noHBand="0" w:noVBand="1"/>
      </w:tblPr>
      <w:tblGrid>
        <w:gridCol w:w="2578"/>
        <w:gridCol w:w="2578"/>
        <w:gridCol w:w="2578"/>
        <w:gridCol w:w="2578"/>
      </w:tblGrid>
      <w:tr w:rsidR="00A976A3" w14:paraId="075295BE" w14:textId="77777777" w:rsidTr="00527EDB">
        <w:tc>
          <w:tcPr>
            <w:tcW w:w="2578" w:type="dxa"/>
          </w:tcPr>
          <w:p w14:paraId="1E44E9DA" w14:textId="77777777" w:rsidR="00A976A3" w:rsidRDefault="00000000">
            <w:r>
              <w:t>Section</w:t>
            </w:r>
          </w:p>
        </w:tc>
        <w:tc>
          <w:tcPr>
            <w:tcW w:w="2578" w:type="dxa"/>
          </w:tcPr>
          <w:p w14:paraId="54CC1E32" w14:textId="77777777" w:rsidR="00A976A3" w:rsidRDefault="00000000">
            <w:r>
              <w:t>Question Numbers</w:t>
            </w:r>
          </w:p>
        </w:tc>
        <w:tc>
          <w:tcPr>
            <w:tcW w:w="2578" w:type="dxa"/>
          </w:tcPr>
          <w:p w14:paraId="35AF4160" w14:textId="77777777" w:rsidR="00A976A3" w:rsidRDefault="00000000">
            <w:r>
              <w:t>Maximum Score</w:t>
            </w:r>
          </w:p>
        </w:tc>
        <w:tc>
          <w:tcPr>
            <w:tcW w:w="2578" w:type="dxa"/>
          </w:tcPr>
          <w:p w14:paraId="1F6BD838" w14:textId="77777777" w:rsidR="00A976A3" w:rsidRDefault="00000000">
            <w:r>
              <w:t>Candidate's Score</w:t>
            </w:r>
          </w:p>
        </w:tc>
      </w:tr>
      <w:tr w:rsidR="00A976A3" w14:paraId="30B6D7E6" w14:textId="77777777" w:rsidTr="00527EDB">
        <w:tc>
          <w:tcPr>
            <w:tcW w:w="2578" w:type="dxa"/>
          </w:tcPr>
          <w:p w14:paraId="064752BF" w14:textId="77777777" w:rsidR="00A976A3" w:rsidRDefault="00000000">
            <w:r>
              <w:t>A — Listening &amp; Speaking</w:t>
            </w:r>
          </w:p>
        </w:tc>
        <w:tc>
          <w:tcPr>
            <w:tcW w:w="2578" w:type="dxa"/>
          </w:tcPr>
          <w:p w14:paraId="793E301E" w14:textId="77777777" w:rsidR="00A976A3" w:rsidRDefault="00000000">
            <w:r>
              <w:t>1–5</w:t>
            </w:r>
          </w:p>
        </w:tc>
        <w:tc>
          <w:tcPr>
            <w:tcW w:w="2578" w:type="dxa"/>
          </w:tcPr>
          <w:p w14:paraId="61C8DAB8" w14:textId="77777777" w:rsidR="00A976A3" w:rsidRDefault="00000000">
            <w:r>
              <w:t>15</w:t>
            </w:r>
          </w:p>
        </w:tc>
        <w:tc>
          <w:tcPr>
            <w:tcW w:w="2578" w:type="dxa"/>
          </w:tcPr>
          <w:p w14:paraId="717BAD5E" w14:textId="77777777" w:rsidR="00A976A3" w:rsidRDefault="00A976A3"/>
        </w:tc>
      </w:tr>
      <w:tr w:rsidR="00A976A3" w14:paraId="3C705821" w14:textId="77777777" w:rsidTr="00527EDB">
        <w:tc>
          <w:tcPr>
            <w:tcW w:w="2578" w:type="dxa"/>
          </w:tcPr>
          <w:p w14:paraId="718569FE" w14:textId="77777777" w:rsidR="00A976A3" w:rsidRDefault="00000000">
            <w:r>
              <w:t>B — Reading</w:t>
            </w:r>
          </w:p>
        </w:tc>
        <w:tc>
          <w:tcPr>
            <w:tcW w:w="2578" w:type="dxa"/>
          </w:tcPr>
          <w:p w14:paraId="26403481" w14:textId="77777777" w:rsidR="00A976A3" w:rsidRDefault="00000000">
            <w:r>
              <w:t>6–10</w:t>
            </w:r>
          </w:p>
        </w:tc>
        <w:tc>
          <w:tcPr>
            <w:tcW w:w="2578" w:type="dxa"/>
          </w:tcPr>
          <w:p w14:paraId="082AFCD4" w14:textId="77777777" w:rsidR="00A976A3" w:rsidRDefault="00000000">
            <w:r>
              <w:t>25</w:t>
            </w:r>
          </w:p>
        </w:tc>
        <w:tc>
          <w:tcPr>
            <w:tcW w:w="2578" w:type="dxa"/>
          </w:tcPr>
          <w:p w14:paraId="7431FAD3" w14:textId="77777777" w:rsidR="00A976A3" w:rsidRDefault="00A976A3"/>
        </w:tc>
      </w:tr>
      <w:tr w:rsidR="00A976A3" w14:paraId="66FDDBFE" w14:textId="77777777" w:rsidTr="00527EDB">
        <w:tc>
          <w:tcPr>
            <w:tcW w:w="2578" w:type="dxa"/>
          </w:tcPr>
          <w:p w14:paraId="3CF1BDFC" w14:textId="77777777" w:rsidR="00A976A3" w:rsidRDefault="00000000">
            <w:r>
              <w:t>C — Grammar in Use</w:t>
            </w:r>
          </w:p>
        </w:tc>
        <w:tc>
          <w:tcPr>
            <w:tcW w:w="2578" w:type="dxa"/>
          </w:tcPr>
          <w:p w14:paraId="211237C7" w14:textId="77777777" w:rsidR="00A976A3" w:rsidRDefault="00000000">
            <w:r>
              <w:t>11–20</w:t>
            </w:r>
          </w:p>
        </w:tc>
        <w:tc>
          <w:tcPr>
            <w:tcW w:w="2578" w:type="dxa"/>
          </w:tcPr>
          <w:p w14:paraId="52F28EDB" w14:textId="77777777" w:rsidR="00A976A3" w:rsidRDefault="00000000">
            <w:r>
              <w:t>25</w:t>
            </w:r>
          </w:p>
        </w:tc>
        <w:tc>
          <w:tcPr>
            <w:tcW w:w="2578" w:type="dxa"/>
          </w:tcPr>
          <w:p w14:paraId="3E5F3EED" w14:textId="77777777" w:rsidR="00A976A3" w:rsidRDefault="00A976A3"/>
        </w:tc>
      </w:tr>
      <w:tr w:rsidR="00A976A3" w14:paraId="0C948630" w14:textId="77777777" w:rsidTr="00527EDB">
        <w:tc>
          <w:tcPr>
            <w:tcW w:w="2578" w:type="dxa"/>
          </w:tcPr>
          <w:p w14:paraId="33ED8D92" w14:textId="77777777" w:rsidR="00A976A3" w:rsidRDefault="00000000">
            <w:r>
              <w:t>D — Writing</w:t>
            </w:r>
          </w:p>
        </w:tc>
        <w:tc>
          <w:tcPr>
            <w:tcW w:w="2578" w:type="dxa"/>
          </w:tcPr>
          <w:p w14:paraId="3B5CDBE7" w14:textId="77777777" w:rsidR="00A976A3" w:rsidRDefault="00000000">
            <w:r>
              <w:t>21–24</w:t>
            </w:r>
          </w:p>
        </w:tc>
        <w:tc>
          <w:tcPr>
            <w:tcW w:w="2578" w:type="dxa"/>
          </w:tcPr>
          <w:p w14:paraId="746CF9CB" w14:textId="77777777" w:rsidR="00A976A3" w:rsidRDefault="00000000">
            <w:r>
              <w:t>35</w:t>
            </w:r>
          </w:p>
        </w:tc>
        <w:tc>
          <w:tcPr>
            <w:tcW w:w="2578" w:type="dxa"/>
          </w:tcPr>
          <w:p w14:paraId="13B7C886" w14:textId="77777777" w:rsidR="00A976A3" w:rsidRDefault="00A976A3"/>
        </w:tc>
      </w:tr>
      <w:tr w:rsidR="00A976A3" w14:paraId="0DC60088" w14:textId="77777777" w:rsidTr="00527EDB">
        <w:tc>
          <w:tcPr>
            <w:tcW w:w="2578" w:type="dxa"/>
          </w:tcPr>
          <w:p w14:paraId="38EC9A2F" w14:textId="77777777" w:rsidR="00A976A3" w:rsidRDefault="00000000">
            <w:r>
              <w:t>TOTAL</w:t>
            </w:r>
          </w:p>
        </w:tc>
        <w:tc>
          <w:tcPr>
            <w:tcW w:w="2578" w:type="dxa"/>
          </w:tcPr>
          <w:p w14:paraId="67E3C022" w14:textId="77777777" w:rsidR="00A976A3" w:rsidRDefault="00A976A3"/>
        </w:tc>
        <w:tc>
          <w:tcPr>
            <w:tcW w:w="2578" w:type="dxa"/>
          </w:tcPr>
          <w:p w14:paraId="274EC7FF" w14:textId="77777777" w:rsidR="00A976A3" w:rsidRDefault="00000000">
            <w:r>
              <w:t>100</w:t>
            </w:r>
          </w:p>
        </w:tc>
        <w:tc>
          <w:tcPr>
            <w:tcW w:w="2578" w:type="dxa"/>
          </w:tcPr>
          <w:p w14:paraId="145B4DD7" w14:textId="77777777" w:rsidR="00A976A3" w:rsidRDefault="00A976A3"/>
        </w:tc>
      </w:tr>
    </w:tbl>
    <w:p w14:paraId="000F2991" w14:textId="77777777" w:rsidR="00A976A3" w:rsidRDefault="00000000">
      <w:pPr>
        <w:spacing w:before="100" w:after="40"/>
      </w:pPr>
      <w:r>
        <w:rPr>
          <w:b/>
          <w:sz w:val="26"/>
        </w:rPr>
        <w:t>SECTION A — LISTENING AND SPEAKING (15 MARKS)</w:t>
      </w:r>
    </w:p>
    <w:p w14:paraId="60BA5014" w14:textId="77777777" w:rsidR="00A976A3" w:rsidRDefault="00000000">
      <w:r>
        <w:t>The teacher will read the following passage twice. Candidates should listen carefully and answer the questions that follow.</w:t>
      </w:r>
    </w:p>
    <w:p w14:paraId="669EF624" w14:textId="77777777" w:rsidR="00A976A3" w:rsidRDefault="00000000">
      <w:pPr>
        <w:spacing w:before="100" w:after="40"/>
      </w:pPr>
      <w:r>
        <w:rPr>
          <w:b/>
          <w:sz w:val="22"/>
        </w:rPr>
        <w:t>TEACHER'S LISTENING TEXT</w:t>
      </w:r>
    </w:p>
    <w:p w14:paraId="7B55B99D" w14:textId="77777777" w:rsidR="00A976A3" w:rsidRDefault="00000000">
      <w:r>
        <w:t xml:space="preserve">At a youth forum on community health and careers, a speaker explained that young people often receive information from many sources at once. Some information is useful, while some may be incomplete or misleading. She advised learners to listen actively, identify the main message, and ask for clarification when a speaker's meaning is unclear. She also reminded them to respect people whose experiences differ from their own. During the discussion, one learner said that artificial intelligence could help hospitals identify illnesses more quickly. Another learner agreed but added that technology should support, rather than replace, responsible human decision-making. The facilitator then asked the group to distinguish facts from opinions. She stated that a hospital may use digital records to store patient information, but the claim that every computer system is always accurate is an opinion that requires evidence. Later, a transport officer announced that a public career exhibition would begin at nine o'clock on Saturday. He asked visitors to filter out unrelated conversations and listen for the names of speakers, venues and times. The forum ended with a reminder that good </w:t>
      </w:r>
      <w:r>
        <w:lastRenderedPageBreak/>
        <w:t>communication requires turn-taking, polite disagreement, empathy and attention to both spoken words and non-verbal signals.</w:t>
      </w:r>
    </w:p>
    <w:p w14:paraId="22BEA383" w14:textId="77777777" w:rsidR="00A976A3" w:rsidRDefault="00000000">
      <w:pPr>
        <w:spacing w:before="60" w:after="20"/>
      </w:pPr>
      <w:r>
        <w:rPr>
          <w:b/>
        </w:rPr>
        <w:t xml:space="preserve">1. </w:t>
      </w:r>
      <w:r>
        <w:t xml:space="preserve">State two techniques the speaker recommended for effective listening. </w:t>
      </w:r>
      <w:r>
        <w:rPr>
          <w:b/>
        </w:rPr>
        <w:t>(2 marks)</w:t>
      </w:r>
    </w:p>
    <w:p w14:paraId="0693AC97"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6A50C1B8" w14:textId="77777777" w:rsidR="00A976A3" w:rsidRDefault="00000000">
      <w:pPr>
        <w:spacing w:before="60" w:after="20"/>
      </w:pPr>
      <w:r>
        <w:rPr>
          <w:b/>
        </w:rPr>
        <w:t xml:space="preserve">2. </w:t>
      </w:r>
      <w:r>
        <w:t xml:space="preserve">Give one fact and one opinion contained in the passage. </w:t>
      </w:r>
      <w:r>
        <w:rPr>
          <w:b/>
        </w:rPr>
        <w:t>(2 marks)</w:t>
      </w:r>
    </w:p>
    <w:p w14:paraId="372497C5"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11DF37F0" w14:textId="77777777" w:rsidR="00A976A3" w:rsidRDefault="00000000">
      <w:pPr>
        <w:spacing w:before="60" w:after="20"/>
      </w:pPr>
      <w:r>
        <w:rPr>
          <w:b/>
        </w:rPr>
        <w:t xml:space="preserve">3. </w:t>
      </w:r>
      <w:r>
        <w:t xml:space="preserve">Why should a learner ask for clarification during a conversation? </w:t>
      </w:r>
      <w:r>
        <w:rPr>
          <w:b/>
        </w:rPr>
        <w:t>(2 marks)</w:t>
      </w:r>
    </w:p>
    <w:p w14:paraId="3B719DB9"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10BC8A24" w14:textId="77777777" w:rsidR="00A976A3" w:rsidRDefault="00000000">
      <w:pPr>
        <w:spacing w:before="60" w:after="20"/>
      </w:pPr>
      <w:r>
        <w:rPr>
          <w:b/>
        </w:rPr>
        <w:t xml:space="preserve">4. </w:t>
      </w:r>
      <w:r>
        <w:t xml:space="preserve">State two pieces of specific information a listener should identify from the career exhibition announcement. </w:t>
      </w:r>
      <w:r>
        <w:rPr>
          <w:b/>
        </w:rPr>
        <w:t>(2 marks)</w:t>
      </w:r>
    </w:p>
    <w:p w14:paraId="2C0C48F1"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6E57126D" w14:textId="77777777" w:rsidR="00A976A3" w:rsidRDefault="00000000">
      <w:pPr>
        <w:spacing w:before="60" w:after="20"/>
      </w:pPr>
      <w:r>
        <w:rPr>
          <w:b/>
        </w:rPr>
        <w:t xml:space="preserve">5. </w:t>
      </w:r>
      <w:r>
        <w:t xml:space="preserve">Using the ideas in the passage, explain three ways a learner can demonstrate respectful communication. </w:t>
      </w:r>
      <w:r>
        <w:rPr>
          <w:b/>
        </w:rPr>
        <w:t>(7 marks)</w:t>
      </w:r>
    </w:p>
    <w:p w14:paraId="1D6AC760"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246F7762" w14:textId="77777777" w:rsidR="00A976A3" w:rsidRDefault="00000000">
      <w:pPr>
        <w:spacing w:before="100" w:after="40"/>
      </w:pPr>
      <w:r>
        <w:rPr>
          <w:b/>
          <w:sz w:val="26"/>
        </w:rPr>
        <w:t>SECTION B — READING (25 MARKS)</w:t>
      </w:r>
    </w:p>
    <w:p w14:paraId="6343A558" w14:textId="77777777" w:rsidR="00A976A3" w:rsidRDefault="00000000">
      <w:pPr>
        <w:spacing w:before="60" w:after="20"/>
      </w:pPr>
      <w:r>
        <w:rPr>
          <w:b/>
        </w:rPr>
        <w:t xml:space="preserve">6. </w:t>
      </w:r>
      <w:r>
        <w:t xml:space="preserve">Read the following passage and answer the questions that follow. </w:t>
      </w:r>
      <w:r>
        <w:rPr>
          <w:b/>
        </w:rPr>
        <w:t>(10 marks)</w:t>
      </w:r>
    </w:p>
    <w:p w14:paraId="352B0A65" w14:textId="77777777" w:rsidR="00A976A3" w:rsidRDefault="00000000">
      <w:r>
        <w:t>Every Saturday, Amina visited the community library before joining her friends at the sports ground. One morning she found a notice about a public-sector career forum. The notice explained that the forum would include health workers, engineers, teachers and environmental officers. Amina was interested in several careers, but she knew that choosing a career should involve more than following a friend's preference. She therefore made notes about the qualifications, duties and working environments of different professions. At the forum, one officer explained that successful workers continue learning throughout their careers. Another speaker described a difficult experience in which a team had to solve a problem after an important machine failed. Instead of blaming one another, the team members listened to each other, identified the cause and developed a solution. Amina realised that communication, critical thinking and responsibility could be useful in almost every career. Before leaving, she wrote in her journal that a good career decision should be based on accurate information, personal interests, abilities and realistic opportunities.</w:t>
      </w:r>
    </w:p>
    <w:p w14:paraId="4F3A8DF8" w14:textId="77777777" w:rsidR="00A976A3" w:rsidRDefault="00000000">
      <w:pPr>
        <w:spacing w:after="20"/>
        <w:ind w:left="170"/>
      </w:pPr>
      <w:r>
        <w:rPr>
          <w:b/>
        </w:rPr>
        <w:t xml:space="preserve">(a) </w:t>
      </w:r>
      <w:r>
        <w:t xml:space="preserve">Why did Amina make notes about different professions? </w:t>
      </w:r>
      <w:r>
        <w:rPr>
          <w:b/>
        </w:rPr>
        <w:t>(2 marks)</w:t>
      </w:r>
    </w:p>
    <w:p w14:paraId="146555A9"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0E9403D2" w14:textId="77777777" w:rsidR="00A976A3" w:rsidRDefault="00000000">
      <w:pPr>
        <w:spacing w:after="20"/>
        <w:ind w:left="170"/>
      </w:pPr>
      <w:r>
        <w:rPr>
          <w:b/>
        </w:rPr>
        <w:t xml:space="preserve">(b) </w:t>
      </w:r>
      <w:r>
        <w:t xml:space="preserve">State two qualities that the team displayed when solving the machine problem. </w:t>
      </w:r>
      <w:r>
        <w:rPr>
          <w:b/>
        </w:rPr>
        <w:t>(2 marks)</w:t>
      </w:r>
    </w:p>
    <w:p w14:paraId="5F635772"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011E872F" w14:textId="77777777" w:rsidR="00A976A3" w:rsidRDefault="00000000">
      <w:pPr>
        <w:spacing w:after="20"/>
        <w:ind w:left="170"/>
      </w:pPr>
      <w:r>
        <w:rPr>
          <w:b/>
        </w:rPr>
        <w:t xml:space="preserve">(c) </w:t>
      </w:r>
      <w:r>
        <w:t xml:space="preserve">What lesson did Amina draw from the career forum? </w:t>
      </w:r>
      <w:r>
        <w:rPr>
          <w:b/>
        </w:rPr>
        <w:t>(2 marks)</w:t>
      </w:r>
    </w:p>
    <w:p w14:paraId="0B34D697"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05192166" w14:textId="77777777" w:rsidR="00A976A3" w:rsidRDefault="00000000">
      <w:pPr>
        <w:spacing w:after="20"/>
        <w:ind w:left="170"/>
      </w:pPr>
      <w:r>
        <w:rPr>
          <w:b/>
        </w:rPr>
        <w:t xml:space="preserve">(d) </w:t>
      </w:r>
      <w:r>
        <w:t xml:space="preserve">Give the meaning of: (i) qualifications; (ii) realistic. </w:t>
      </w:r>
      <w:r>
        <w:rPr>
          <w:b/>
        </w:rPr>
        <w:t>(2 marks)</w:t>
      </w:r>
    </w:p>
    <w:p w14:paraId="3022EA0F"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467A12C9" w14:textId="77777777" w:rsidR="00A976A3" w:rsidRDefault="00000000">
      <w:pPr>
        <w:spacing w:after="20"/>
        <w:ind w:left="170"/>
      </w:pPr>
      <w:r>
        <w:rPr>
          <w:b/>
        </w:rPr>
        <w:t xml:space="preserve">(e) </w:t>
      </w:r>
      <w:r>
        <w:t xml:space="preserve">In one sentence, summarise the main idea of the passage. </w:t>
      </w:r>
      <w:r>
        <w:rPr>
          <w:b/>
        </w:rPr>
        <w:t>(2 marks)</w:t>
      </w:r>
    </w:p>
    <w:p w14:paraId="542F763B"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3BD7A96C" w14:textId="77777777" w:rsidR="00A976A3" w:rsidRDefault="00000000">
      <w:pPr>
        <w:spacing w:before="60" w:after="20"/>
      </w:pPr>
      <w:r>
        <w:rPr>
          <w:b/>
        </w:rPr>
        <w:t xml:space="preserve">7. </w:t>
      </w:r>
      <w:r>
        <w:t xml:space="preserve">Read the following factual text. </w:t>
      </w:r>
      <w:r>
        <w:rPr>
          <w:b/>
        </w:rPr>
        <w:t>(5 marks)</w:t>
      </w:r>
    </w:p>
    <w:p w14:paraId="5B8B74F7" w14:textId="77777777" w:rsidR="00A976A3" w:rsidRDefault="00000000">
      <w:r>
        <w:lastRenderedPageBreak/>
        <w:t>Public health messages are most effective when they are accurate, clear and directed at a specific audience. A message about road safety, for example, may focus on pedestrians, cyclists, passengers or drivers. A reader should consider the source of a message, identify its purpose and separate evidence from unsupported claims. Reference materials such as dictionaries, manuals, atlases, newspapers and encyclopaedias can help a learner verify unfamiliar information.</w:t>
      </w:r>
    </w:p>
    <w:p w14:paraId="101314AE" w14:textId="77777777" w:rsidR="00A976A3" w:rsidRDefault="00000000">
      <w:pPr>
        <w:spacing w:after="20"/>
        <w:ind w:left="170"/>
      </w:pPr>
      <w:r>
        <w:rPr>
          <w:b/>
        </w:rPr>
        <w:t xml:space="preserve">(a) </w:t>
      </w:r>
      <w:r>
        <w:t xml:space="preserve">State two qualities of an effective public health message. </w:t>
      </w:r>
      <w:r>
        <w:rPr>
          <w:b/>
        </w:rPr>
        <w:t>(2 marks)</w:t>
      </w:r>
    </w:p>
    <w:p w14:paraId="470D0EBC"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5AFB0CA0" w14:textId="77777777" w:rsidR="00A976A3" w:rsidRDefault="00000000">
      <w:pPr>
        <w:spacing w:after="20"/>
        <w:ind w:left="170"/>
      </w:pPr>
      <w:r>
        <w:rPr>
          <w:b/>
        </w:rPr>
        <w:t xml:space="preserve">(b) </w:t>
      </w:r>
      <w:r>
        <w:t xml:space="preserve">Name two reference materials mentioned in the passage. </w:t>
      </w:r>
      <w:r>
        <w:rPr>
          <w:b/>
        </w:rPr>
        <w:t>(2 marks)</w:t>
      </w:r>
    </w:p>
    <w:p w14:paraId="6C203728"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2AF0DBFD" w14:textId="77777777" w:rsidR="00A976A3" w:rsidRDefault="00000000">
      <w:pPr>
        <w:spacing w:after="20"/>
        <w:ind w:left="170"/>
      </w:pPr>
      <w:r>
        <w:rPr>
          <w:b/>
        </w:rPr>
        <w:t xml:space="preserve">(c) </w:t>
      </w:r>
      <w:r>
        <w:t xml:space="preserve">Why should a reader consider the source of information? </w:t>
      </w:r>
      <w:r>
        <w:rPr>
          <w:b/>
        </w:rPr>
        <w:t>(1 marks)</w:t>
      </w:r>
    </w:p>
    <w:p w14:paraId="75344675" w14:textId="77777777" w:rsidR="00A976A3" w:rsidRDefault="00000000">
      <w:pPr>
        <w:spacing w:after="0"/>
      </w:pPr>
      <w:r>
        <w:rPr>
          <w:sz w:val="17"/>
        </w:rPr>
        <w:t>________________________________________________________________________________________</w:t>
      </w:r>
    </w:p>
    <w:p w14:paraId="717FF6A1" w14:textId="77777777" w:rsidR="00A976A3" w:rsidRDefault="00000000">
      <w:pPr>
        <w:spacing w:before="60" w:after="20"/>
      </w:pPr>
      <w:r>
        <w:rPr>
          <w:b/>
        </w:rPr>
        <w:t xml:space="preserve">8. </w:t>
      </w:r>
      <w:r>
        <w:t xml:space="preserve">Study the following notice and answer the questions. </w:t>
      </w:r>
      <w:r>
        <w:rPr>
          <w:b/>
        </w:rPr>
        <w:t>(5 marks)</w:t>
      </w:r>
    </w:p>
    <w:p w14:paraId="55256FB4" w14:textId="77777777" w:rsidR="00A976A3" w:rsidRDefault="00000000">
      <w:r>
        <w:t>COMMUNITY CAREER AND HEALTH DAY</w:t>
      </w:r>
      <w:r>
        <w:br/>
        <w:t>Saturday 10 October | 9:00 a.m.–3:00 p.m. | Community Hall</w:t>
      </w:r>
      <w:r>
        <w:br/>
        <w:t>Talks by a nurse, teacher, engineer and environmental officer.</w:t>
      </w:r>
      <w:r>
        <w:br/>
        <w:t>FREE ENTRY. Bring a notebook. Contact: School Office.</w:t>
      </w:r>
    </w:p>
    <w:p w14:paraId="183B37EA" w14:textId="77777777" w:rsidR="00A976A3" w:rsidRDefault="00000000">
      <w:pPr>
        <w:spacing w:after="20"/>
        <w:ind w:left="170"/>
      </w:pPr>
      <w:r>
        <w:rPr>
          <w:b/>
        </w:rPr>
        <w:t xml:space="preserve">(a) </w:t>
      </w:r>
      <w:r>
        <w:t xml:space="preserve">State two details that a student would need before attending the event. </w:t>
      </w:r>
      <w:r>
        <w:rPr>
          <w:b/>
        </w:rPr>
        <w:t>(2 marks)</w:t>
      </w:r>
    </w:p>
    <w:p w14:paraId="32DCD896"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5D6DBE65" w14:textId="77777777" w:rsidR="00A976A3" w:rsidRDefault="00000000">
      <w:pPr>
        <w:spacing w:after="20"/>
        <w:ind w:left="170"/>
      </w:pPr>
      <w:r>
        <w:rPr>
          <w:b/>
        </w:rPr>
        <w:t xml:space="preserve">(b) </w:t>
      </w:r>
      <w:r>
        <w:t xml:space="preserve">What is the purpose of the notice? </w:t>
      </w:r>
      <w:r>
        <w:rPr>
          <w:b/>
        </w:rPr>
        <w:t>(1 marks)</w:t>
      </w:r>
    </w:p>
    <w:p w14:paraId="562E029B" w14:textId="77777777" w:rsidR="00A976A3" w:rsidRDefault="00000000">
      <w:pPr>
        <w:spacing w:after="0"/>
      </w:pPr>
      <w:r>
        <w:rPr>
          <w:sz w:val="17"/>
        </w:rPr>
        <w:t>________________________________________________________________________________________</w:t>
      </w:r>
    </w:p>
    <w:p w14:paraId="3E26CCF3" w14:textId="77777777" w:rsidR="00A976A3" w:rsidRDefault="00000000">
      <w:pPr>
        <w:spacing w:after="20"/>
        <w:ind w:left="170"/>
      </w:pPr>
      <w:r>
        <w:rPr>
          <w:b/>
        </w:rPr>
        <w:t xml:space="preserve">(c) </w:t>
      </w:r>
      <w:r>
        <w:t xml:space="preserve">Suggest two pieces of information that a participant could record during the event for later study. </w:t>
      </w:r>
      <w:r>
        <w:rPr>
          <w:b/>
        </w:rPr>
        <w:t>(2 marks)</w:t>
      </w:r>
    </w:p>
    <w:p w14:paraId="71915B8B"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7071D875" w14:textId="77777777" w:rsidR="00A976A3" w:rsidRDefault="00000000">
      <w:pPr>
        <w:spacing w:before="60" w:after="20"/>
      </w:pPr>
      <w:r>
        <w:rPr>
          <w:b/>
        </w:rPr>
        <w:t xml:space="preserve">9. </w:t>
      </w:r>
      <w:r>
        <w:t xml:space="preserve">Explain how a learner can use SQ4R, note-making, paraphrasing and summarising to study a difficult text. </w:t>
      </w:r>
      <w:r>
        <w:rPr>
          <w:b/>
        </w:rPr>
        <w:t>(3 marks)</w:t>
      </w:r>
    </w:p>
    <w:p w14:paraId="5A89EF2C"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78A94FC3" w14:textId="77777777" w:rsidR="00A976A3" w:rsidRDefault="00000000">
      <w:pPr>
        <w:spacing w:before="60" w:after="20"/>
      </w:pPr>
      <w:r>
        <w:rPr>
          <w:b/>
        </w:rPr>
        <w:t xml:space="preserve">10. </w:t>
      </w:r>
      <w:r>
        <w:t xml:space="preserve">State two strategies that can help a learner understand a text more deeply. </w:t>
      </w:r>
      <w:r>
        <w:rPr>
          <w:b/>
        </w:rPr>
        <w:t>(2 marks)</w:t>
      </w:r>
    </w:p>
    <w:p w14:paraId="1265D172"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6720C194" w14:textId="77777777" w:rsidR="00A976A3" w:rsidRDefault="00000000">
      <w:pPr>
        <w:spacing w:before="100" w:after="40"/>
      </w:pPr>
      <w:r>
        <w:rPr>
          <w:b/>
          <w:sz w:val="26"/>
        </w:rPr>
        <w:t>SECTION C — GRAMMAR IN USE (25 MARKS)</w:t>
      </w:r>
    </w:p>
    <w:p w14:paraId="6EAF2953" w14:textId="77777777" w:rsidR="00A976A3" w:rsidRDefault="00000000">
      <w:pPr>
        <w:spacing w:before="60" w:after="20"/>
      </w:pPr>
      <w:r>
        <w:rPr>
          <w:b/>
        </w:rPr>
        <w:t xml:space="preserve">11. </w:t>
      </w:r>
      <w:r>
        <w:t xml:space="preserve">Replace the nouns with suitable pronouns: (i) Amina thanked the teacher. (ii) The players congratulated the players. </w:t>
      </w:r>
      <w:r>
        <w:rPr>
          <w:b/>
        </w:rPr>
        <w:t>(2 marks)</w:t>
      </w:r>
    </w:p>
    <w:p w14:paraId="50D137D5"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0557C8C3" w14:textId="77777777" w:rsidR="00A976A3" w:rsidRDefault="00000000">
      <w:pPr>
        <w:spacing w:before="60" w:after="20"/>
      </w:pPr>
      <w:r>
        <w:rPr>
          <w:b/>
        </w:rPr>
        <w:t xml:space="preserve">12. </w:t>
      </w:r>
      <w:r>
        <w:t xml:space="preserve">Use the correct form: (i) The students ______ (write) their reports every Friday. (ii) By tomorrow, the committee ______ (complete) the questionnaire. </w:t>
      </w:r>
      <w:r>
        <w:rPr>
          <w:b/>
        </w:rPr>
        <w:t>(2 marks)</w:t>
      </w:r>
    </w:p>
    <w:p w14:paraId="13BDA747"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6DC6F860" w14:textId="77777777" w:rsidR="00A976A3" w:rsidRDefault="00000000">
      <w:pPr>
        <w:spacing w:before="60" w:after="20"/>
      </w:pPr>
      <w:r>
        <w:rPr>
          <w:b/>
        </w:rPr>
        <w:t xml:space="preserve">13. </w:t>
      </w:r>
      <w:r>
        <w:t xml:space="preserve">Rewrite correctly using suitable tense/aspect: (i) She is working yesterday. (ii) They have completed the task before the bell rang. </w:t>
      </w:r>
      <w:r>
        <w:rPr>
          <w:b/>
        </w:rPr>
        <w:t>(2 marks)</w:t>
      </w:r>
    </w:p>
    <w:p w14:paraId="053373D0"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21EEACA2" w14:textId="77777777" w:rsidR="00A976A3" w:rsidRDefault="00000000">
      <w:pPr>
        <w:spacing w:before="60" w:after="20"/>
      </w:pPr>
      <w:r>
        <w:rPr>
          <w:b/>
        </w:rPr>
        <w:t xml:space="preserve">14. </w:t>
      </w:r>
      <w:r>
        <w:t xml:space="preserve">Rewrite using an appropriate adjective or prepositional phrase: (i) The speaker gave a message. (ii) The meeting will be held the hall. </w:t>
      </w:r>
      <w:r>
        <w:rPr>
          <w:b/>
        </w:rPr>
        <w:t>(2 marks)</w:t>
      </w:r>
    </w:p>
    <w:p w14:paraId="5C6193EC"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2674B31B" w14:textId="77777777" w:rsidR="00A976A3" w:rsidRDefault="00000000">
      <w:pPr>
        <w:spacing w:before="60" w:after="20"/>
      </w:pPr>
      <w:r>
        <w:rPr>
          <w:b/>
        </w:rPr>
        <w:lastRenderedPageBreak/>
        <w:t xml:space="preserve">15. </w:t>
      </w:r>
      <w:r>
        <w:t xml:space="preserve">Join each pair using the word in brackets: (i) The candidate was prepared. The candidate remained calm. (and) (ii) The report was short. It contained all the important facts. (but) </w:t>
      </w:r>
      <w:r>
        <w:rPr>
          <w:b/>
        </w:rPr>
        <w:t>(2 marks)</w:t>
      </w:r>
    </w:p>
    <w:p w14:paraId="6607DBA3"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5681EB55" w14:textId="77777777" w:rsidR="00A976A3" w:rsidRDefault="00000000">
      <w:pPr>
        <w:spacing w:before="60" w:after="20"/>
      </w:pPr>
      <w:r>
        <w:rPr>
          <w:b/>
        </w:rPr>
        <w:t xml:space="preserve">16. </w:t>
      </w:r>
      <w:r>
        <w:t xml:space="preserve">Rewrite using appropriate relative or adverbial clauses: (i) The nurse helped the patient. The patient had fainted. (ii) We stayed indoors. It was raining. </w:t>
      </w:r>
      <w:r>
        <w:rPr>
          <w:b/>
        </w:rPr>
        <w:t>(2 marks)</w:t>
      </w:r>
    </w:p>
    <w:p w14:paraId="512E0407"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6D5D6CD0" w14:textId="77777777" w:rsidR="00A976A3" w:rsidRDefault="00000000">
      <w:pPr>
        <w:spacing w:before="60" w:after="20"/>
      </w:pPr>
      <w:r>
        <w:rPr>
          <w:b/>
        </w:rPr>
        <w:t xml:space="preserve">17. </w:t>
      </w:r>
      <w:r>
        <w:t xml:space="preserve">Complete using suitable noun clauses beginning with that or what: (i) ______ the team won the match surprised everyone. (ii) I know ______ you need. </w:t>
      </w:r>
      <w:r>
        <w:rPr>
          <w:b/>
        </w:rPr>
        <w:t>(2 marks)</w:t>
      </w:r>
    </w:p>
    <w:p w14:paraId="34245376"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70A29EEB" w14:textId="77777777" w:rsidR="00A976A3" w:rsidRDefault="00000000">
      <w:pPr>
        <w:spacing w:before="60" w:after="20"/>
      </w:pPr>
      <w:r>
        <w:rPr>
          <w:b/>
        </w:rPr>
        <w:t xml:space="preserve">18. </w:t>
      </w:r>
      <w:r>
        <w:t xml:space="preserve">Identify the clause pattern: (i) The students listened. (ii) The teacher gave the class a task. (iii) The coach gave the players advice. </w:t>
      </w:r>
      <w:r>
        <w:rPr>
          <w:b/>
        </w:rPr>
        <w:t>(3 marks)</w:t>
      </w:r>
    </w:p>
    <w:p w14:paraId="29B7A165"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04B77BA2" w14:textId="77777777" w:rsidR="00A976A3" w:rsidRDefault="00000000">
      <w:pPr>
        <w:spacing w:before="60" w:after="20"/>
      </w:pPr>
      <w:r>
        <w:rPr>
          <w:b/>
        </w:rPr>
        <w:t xml:space="preserve">19. </w:t>
      </w:r>
      <w:r>
        <w:t xml:space="preserve">Rewrite in the passive voice: (i) The committee prepared the report. (ii) The nurse checked the patient. </w:t>
      </w:r>
      <w:r>
        <w:rPr>
          <w:b/>
        </w:rPr>
        <w:t>(2 marks)</w:t>
      </w:r>
    </w:p>
    <w:p w14:paraId="0E0EA476"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p>
    <w:p w14:paraId="62C7F598" w14:textId="77777777" w:rsidR="00A976A3" w:rsidRDefault="00000000">
      <w:pPr>
        <w:spacing w:before="60" w:after="20"/>
      </w:pPr>
      <w:r>
        <w:rPr>
          <w:b/>
        </w:rPr>
        <w:t xml:space="preserve">20. </w:t>
      </w:r>
      <w:r>
        <w:t xml:space="preserve">Correct the errors: (i) The group of learners are ready. (ii) She gave me many useful informations. (iii) He spoke very careful. </w:t>
      </w:r>
      <w:r>
        <w:rPr>
          <w:b/>
        </w:rPr>
        <w:t>(3 marks)</w:t>
      </w:r>
    </w:p>
    <w:p w14:paraId="2C25A0EF"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3A9BCD10" w14:textId="77777777" w:rsidR="00A976A3" w:rsidRDefault="00000000">
      <w:pPr>
        <w:spacing w:before="100" w:after="40"/>
      </w:pPr>
      <w:r>
        <w:rPr>
          <w:b/>
          <w:sz w:val="26"/>
        </w:rPr>
        <w:t>SECTION D — WRITING (35 MARKS)</w:t>
      </w:r>
    </w:p>
    <w:p w14:paraId="0616A94C" w14:textId="77777777" w:rsidR="00A976A3" w:rsidRDefault="00000000">
      <w:pPr>
        <w:spacing w:before="60" w:after="20"/>
      </w:pPr>
      <w:r>
        <w:rPr>
          <w:b/>
        </w:rPr>
        <w:t xml:space="preserve">21. </w:t>
      </w:r>
      <w:r>
        <w:t xml:space="preserve">Rewrite the paragraph using correct capitalisation and punctuation. Use appropriate commas, quotation marks, a hyphen or dash, and other punctuation where necessary. </w:t>
      </w:r>
      <w:r>
        <w:rPr>
          <w:b/>
        </w:rPr>
        <w:t>(5 marks)</w:t>
      </w:r>
    </w:p>
    <w:p w14:paraId="2E696ADA" w14:textId="77777777" w:rsidR="00A976A3" w:rsidRDefault="00000000">
      <w:r>
        <w:t>on saturday the chairperson said our career forum will begin at nine oclock however some students arrived late they explained that the bus was delayed</w:t>
      </w:r>
    </w:p>
    <w:p w14:paraId="1D350769" w14:textId="77777777" w:rsidR="00A976A3" w:rsidRDefault="00000000">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166A154C" w14:textId="77777777" w:rsidR="00A976A3" w:rsidRDefault="00000000">
      <w:pPr>
        <w:spacing w:before="60" w:after="20"/>
      </w:pPr>
      <w:r>
        <w:rPr>
          <w:b/>
        </w:rPr>
        <w:t xml:space="preserve">22. </w:t>
      </w:r>
      <w:r>
        <w:t xml:space="preserve">Write an appropriate email to your class teacher apologising for missing a school activity. Demonstrate suitable format, polite language and netiquette. </w:t>
      </w:r>
      <w:r>
        <w:rPr>
          <w:b/>
        </w:rPr>
        <w:t>(4 marks)</w:t>
      </w:r>
    </w:p>
    <w:p w14:paraId="7EBFC964" w14:textId="77777777" w:rsidR="00A976A3" w:rsidRDefault="00000000">
      <w:pPr>
        <w:spacing w:after="0"/>
        <w:rPr>
          <w:sz w:val="17"/>
        </w:rPr>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0D475F55" w14:textId="77777777" w:rsidR="00527EDB" w:rsidRDefault="00527EDB" w:rsidP="00527EDB">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1E9DF7CB" w14:textId="77777777" w:rsidR="00A976A3" w:rsidRDefault="00000000">
      <w:pPr>
        <w:spacing w:before="60" w:after="20"/>
      </w:pPr>
      <w:r>
        <w:rPr>
          <w:b/>
        </w:rPr>
        <w:t xml:space="preserve">23. </w:t>
      </w:r>
      <w:r>
        <w:t xml:space="preserve">Complete BOTH tasks: (a) Write a brief memo or reminder to Grade 10 learners about a school health and safety activity. (3 marks) (b) Write the opening details of a short incident report about a minor accident at school, including where and when it happened and the key facts. (3 marks) </w:t>
      </w:r>
      <w:r>
        <w:rPr>
          <w:b/>
        </w:rPr>
        <w:t>(6 marks)</w:t>
      </w:r>
    </w:p>
    <w:p w14:paraId="2D37E0F8" w14:textId="77777777" w:rsidR="00A976A3" w:rsidRDefault="00000000">
      <w:pPr>
        <w:spacing w:after="0"/>
        <w:rPr>
          <w:sz w:val="17"/>
        </w:rPr>
      </w:pPr>
      <w:r>
        <w:rPr>
          <w:sz w:val="17"/>
        </w:rPr>
        <w:lastRenderedPageBreak/>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6009C987" w14:textId="72853767" w:rsidR="00527EDB" w:rsidRDefault="00527EDB">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53BE42BD" w14:textId="77777777" w:rsidR="00A976A3" w:rsidRDefault="00000000">
      <w:pPr>
        <w:spacing w:before="60" w:after="20"/>
      </w:pPr>
      <w:r>
        <w:rPr>
          <w:b/>
        </w:rPr>
        <w:t xml:space="preserve">24. </w:t>
      </w:r>
      <w:r>
        <w:t xml:space="preserve">Complete BOTH parts: (a) Write a well-organised narrative or descriptive paragraph about an important event in a learner's life. Use vivid sensory details and appropriate paragraph structure. (7 marks) (b) Write a persuasive/expository paragraph arguing why young people should use reliable information when making important decisions about health, careers or income. Support your view with relevant reasons. (10 marks) </w:t>
      </w:r>
      <w:r>
        <w:rPr>
          <w:b/>
        </w:rPr>
        <w:t>(17 marks)</w:t>
      </w:r>
    </w:p>
    <w:p w14:paraId="451332CA" w14:textId="77777777" w:rsidR="00A976A3" w:rsidRDefault="00000000">
      <w:pPr>
        <w:spacing w:after="0"/>
        <w:rPr>
          <w:sz w:val="17"/>
        </w:rPr>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3B4153A9" w14:textId="54335FFF" w:rsidR="00527EDB" w:rsidRDefault="00527EDB">
      <w:pPr>
        <w:spacing w:after="0"/>
        <w:rPr>
          <w:sz w:val="17"/>
        </w:rPr>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p w14:paraId="6A425B79" w14:textId="0EBC2F5D" w:rsidR="00527EDB" w:rsidRDefault="00527EDB">
      <w:pPr>
        <w:spacing w:after="0"/>
      </w:pPr>
      <w:r>
        <w:rPr>
          <w:sz w:val="17"/>
        </w:rP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r>
      <w:r>
        <w:rPr>
          <w:sz w:val="17"/>
        </w:rPr>
        <w:lastRenderedPageBreak/>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r>
        <w:rPr>
          <w:sz w:val="17"/>
        </w:rPr>
        <w:br/>
        <w:t>________________________________________________________________________________________</w:t>
      </w:r>
    </w:p>
    <w:sectPr w:rsidR="00527EDB" w:rsidSect="00034616">
      <w:footerReference w:type="default" r:id="rId8"/>
      <w:headerReference w:type="default" r:id="rId11"/>
      <w:headerReference w:type="first" r:id="rId12"/>
      <w:headerReference w:type="even" r:id="rId13"/>
      <w:footerReference w:type="first" r:id="rId14"/>
      <w:footerReference w:type="even" r:id="rId15"/>
      <w:pgSz w:w="12240" w:h="15840"/>
      <w:pgMar w:top="822" w:right="964" w:bottom="765"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69D1" w14:textId="77777777" w:rsidR="00BC14E0" w:rsidRDefault="00BC14E0">
      <w:pPr>
        <w:spacing w:after="0" w:line="240" w:lineRule="auto"/>
      </w:pPr>
      <w:r>
        <w:separator/>
      </w:r>
    </w:p>
  </w:endnote>
  <w:endnote w:type="continuationSeparator" w:id="0">
    <w:p w14:paraId="1D288D7F" w14:textId="77777777" w:rsidR="00BC14E0" w:rsidRDefault="00BC1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1F8D3" w14:textId="77777777" w:rsidR="00BC14E0" w:rsidRDefault="00BC14E0">
      <w:pPr>
        <w:spacing w:after="0" w:line="240" w:lineRule="auto"/>
      </w:pPr>
      <w:r>
        <w:separator/>
      </w:r>
    </w:p>
  </w:footnote>
  <w:footnote w:type="continuationSeparator" w:id="0">
    <w:p w14:paraId="721FAB38" w14:textId="77777777" w:rsidR="00BC14E0" w:rsidRDefault="00BC14E0">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1282289">
    <w:abstractNumId w:val="8"/>
  </w:num>
  <w:num w:numId="2" w16cid:durableId="622225381">
    <w:abstractNumId w:val="6"/>
  </w:num>
  <w:num w:numId="3" w16cid:durableId="1975674083">
    <w:abstractNumId w:val="5"/>
  </w:num>
  <w:num w:numId="4" w16cid:durableId="328948933">
    <w:abstractNumId w:val="4"/>
  </w:num>
  <w:num w:numId="5" w16cid:durableId="566963226">
    <w:abstractNumId w:val="7"/>
  </w:num>
  <w:num w:numId="6" w16cid:durableId="777070441">
    <w:abstractNumId w:val="3"/>
  </w:num>
  <w:num w:numId="7" w16cid:durableId="1756124508">
    <w:abstractNumId w:val="2"/>
  </w:num>
  <w:num w:numId="8" w16cid:durableId="2035418984">
    <w:abstractNumId w:val="1"/>
  </w:num>
  <w:num w:numId="9" w16cid:durableId="638538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7EDB"/>
    <w:rsid w:val="00A976A3"/>
    <w:rsid w:val="00AA1D8D"/>
    <w:rsid w:val="00B25D0E"/>
    <w:rsid w:val="00B47730"/>
    <w:rsid w:val="00BC14E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E2539"/>
  <w14:defaultImageDpi w14:val="300"/>
  <w15:docId w15:val="{0024F6BC-9F8B-4FF6-9097-C416003CA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rPr>
  </w:style>
  <w:style w:type="paragraph" w:styleId="NoSpacing">
    <w:name w:val="No Spacing"/>
    <w:uiPriority w:val="1"/>
    <w:qFormat/>
    <w:rsid w:val="00FC693F"/>
    <w:pPr>
      <w:spacing w:after="0" w:line="240" w:lineRule="auto"/>
    </w:pPr>
    <w:rPr>
      <w:rFonts w:ascii="Times New Roman" w:eastAsia="Times New Roman" w:hAnsi="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Times New Roman" w:eastAsia="Times New Roman" w:hAnsi="Times New Roman"/>
      <w:b/>
      <w:bCs/>
    </w:rPr>
  </w:style>
  <w:style w:type="character" w:styleId="Emphasis">
    <w:name w:val="Emphasis"/>
    <w:basedOn w:val="DefaultParagraphFont"/>
    <w:uiPriority w:val="20"/>
    <w:qFormat/>
    <w:rsid w:val="00FC693F"/>
    <w:rPr>
      <w:rFonts w:ascii="Times New Roman" w:eastAsia="Times New Roman" w:hAnsi="Times New Roman"/>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4F81BD" w:themeColor="accent1"/>
    </w:rPr>
  </w:style>
  <w:style w:type="character" w:styleId="SubtleEmphasis">
    <w:name w:val="Subtle Emphasis"/>
    <w:basedOn w:val="DefaultParagraphFont"/>
    <w:uiPriority w:val="19"/>
    <w:qFormat/>
    <w:rsid w:val="00FC693F"/>
    <w:rPr>
      <w:rFonts w:ascii="Times New Roman" w:eastAsia="Times New Roman" w:hAnsi="Times New Roman"/>
      <w:i/>
      <w:iCs/>
      <w:color w:val="808080" w:themeColor="text1" w:themeTint="7F"/>
    </w:rPr>
  </w:style>
  <w:style w:type="character" w:styleId="IntenseEmphasis">
    <w:name w:val="Intense Emphasis"/>
    <w:basedOn w:val="DefaultParagraphFont"/>
    <w:uiPriority w:val="21"/>
    <w:qFormat/>
    <w:rsid w:val="00FC693F"/>
    <w:rPr>
      <w:rFonts w:ascii="Times New Roman" w:eastAsia="Times New Roman" w:hAnsi="Times New Roman"/>
      <w:b/>
      <w:bCs/>
      <w:i/>
      <w:iCs/>
      <w:color w:val="4F81BD" w:themeColor="accent1"/>
    </w:rPr>
  </w:style>
  <w:style w:type="character" w:styleId="SubtleReference">
    <w:name w:val="Subtle Reference"/>
    <w:basedOn w:val="DefaultParagraphFont"/>
    <w:uiPriority w:val="31"/>
    <w:qFormat/>
    <w:rsid w:val="00FC693F"/>
    <w:rPr>
      <w:rFonts w:ascii="Times New Roman" w:eastAsia="Times New Roman" w:hAnsi="Times New Roman"/>
      <w:smallCaps/>
      <w:color w:val="C0504D" w:themeColor="accent2"/>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C0504D" w:themeColor="accent2"/>
      <w:spacing w:val="5"/>
      <w:u w:val="single"/>
    </w:rPr>
  </w:style>
  <w:style w:type="character" w:styleId="BookTitle">
    <w:name w:val="Book Title"/>
    <w:basedOn w:val="DefaultParagraphFont"/>
    <w:uiPriority w:val="33"/>
    <w:qFormat/>
    <w:rsid w:val="00FC693F"/>
    <w:rPr>
      <w:rFonts w:ascii="Times New Roman" w:eastAsia="Times New Roman" w:hAnsi="Times New Roman"/>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3254</Words>
  <Characters>18552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2026-09-23T12:57:00Z</dcterms:modified>
  <cp:category/>
</cp:coreProperties>
</file>