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Times New Roman" w:hAnsi="Times New Roman"/>
          <w:b/>
          <w:i w:val="0"/>
          <w:sz w:val="30"/>
        </w:rPr>
        <w:t>END TERM 3 2026</w:t>
      </w:r>
    </w:p>
    <w:p>
      <w:pPr>
        <w:spacing w:before="0" w:after="40"/>
        <w:jc w:val="center"/>
      </w:pPr>
      <w:r>
        <w:rPr>
          <w:rFonts w:ascii="Times New Roman" w:hAnsi="Times New Roman"/>
          <w:b/>
          <w:i w:val="0"/>
          <w:sz w:val="28"/>
        </w:rPr>
        <w:t>GRADE 10</w:t>
      </w:r>
    </w:p>
    <w:p>
      <w:pPr>
        <w:spacing w:before="0" w:after="40"/>
        <w:jc w:val="center"/>
      </w:pPr>
      <w:r>
        <w:rPr>
          <w:rFonts w:ascii="Times New Roman" w:hAnsi="Times New Roman"/>
          <w:b/>
          <w:i w:val="0"/>
          <w:sz w:val="32"/>
        </w:rPr>
        <w:t>CHEMISTRY</w:t>
      </w:r>
    </w:p>
    <w:p>
      <w:pPr>
        <w:spacing w:before="0" w:after="240"/>
        <w:jc w:val="center"/>
      </w:pPr>
      <w:r>
        <w:rPr>
          <w:rFonts w:ascii="Times New Roman" w:hAnsi="Times New Roman"/>
          <w:b/>
          <w:i w:val="0"/>
          <w:sz w:val="24"/>
        </w:rPr>
        <w:t>TIME: 2 HOURS 30 MINUTES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pPr>
              <w:spacing w:after="0"/>
            </w:pPr>
            <w:r/>
            <w:r>
              <w:rPr>
                <w:rFonts w:ascii="Times New Roman" w:hAnsi="Times New Roman"/>
                <w:b w:val="0"/>
                <w:sz w:val="22"/>
              </w:rPr>
              <w:t>Name:</w:t>
            </w:r>
          </w:p>
        </w:tc>
        <w:tc>
          <w:tcPr>
            <w:tcW w:type="dxa" w:w="5112"/>
            <w:vAlign w:val="center"/>
          </w:tcPr>
          <w:p>
            <w:pPr>
              <w:spacing w:after="0"/>
            </w:pPr>
            <w:r/>
            <w:r>
              <w:rPr>
                <w:rFonts w:ascii="Times New Roman" w:hAnsi="Times New Roman"/>
                <w:b w:val="0"/>
                <w:sz w:val="22"/>
              </w:rPr>
              <w:t>______________________________________________</w:t>
            </w:r>
          </w:p>
        </w:tc>
      </w:tr>
      <w:tr>
        <w:tc>
          <w:tcPr>
            <w:tcW w:type="dxa" w:w="5112"/>
            <w:vAlign w:val="center"/>
          </w:tcPr>
          <w:p>
            <w:pPr>
              <w:spacing w:after="0"/>
            </w:pPr>
            <w:r/>
            <w:r>
              <w:rPr>
                <w:rFonts w:ascii="Times New Roman" w:hAnsi="Times New Roman"/>
                <w:b w:val="0"/>
                <w:sz w:val="22"/>
              </w:rPr>
              <w:t>Assessment Number:</w:t>
            </w:r>
          </w:p>
        </w:tc>
        <w:tc>
          <w:tcPr>
            <w:tcW w:type="dxa" w:w="5112"/>
            <w:vAlign w:val="center"/>
          </w:tcPr>
          <w:p>
            <w:pPr>
              <w:spacing w:after="0"/>
            </w:pPr>
            <w:r/>
            <w:r>
              <w:rPr>
                <w:rFonts w:ascii="Times New Roman" w:hAnsi="Times New Roman"/>
                <w:b w:val="0"/>
                <w:sz w:val="22"/>
              </w:rPr>
              <w:t>______________________________________________</w:t>
            </w:r>
          </w:p>
        </w:tc>
      </w:tr>
      <w:tr>
        <w:tc>
          <w:tcPr>
            <w:tcW w:type="dxa" w:w="5112"/>
            <w:vAlign w:val="center"/>
          </w:tcPr>
          <w:p>
            <w:pPr>
              <w:spacing w:after="0"/>
            </w:pPr>
            <w:r/>
            <w:r>
              <w:rPr>
                <w:rFonts w:ascii="Times New Roman" w:hAnsi="Times New Roman"/>
                <w:b w:val="0"/>
                <w:sz w:val="22"/>
              </w:rPr>
              <w:t>Class / Stream:</w:t>
            </w:r>
          </w:p>
        </w:tc>
        <w:tc>
          <w:tcPr>
            <w:tcW w:type="dxa" w:w="5112"/>
            <w:vAlign w:val="center"/>
          </w:tcPr>
          <w:p>
            <w:pPr>
              <w:spacing w:after="0"/>
            </w:pPr>
            <w:r/>
            <w:r>
              <w:rPr>
                <w:rFonts w:ascii="Times New Roman" w:hAnsi="Times New Roman"/>
                <w:b w:val="0"/>
                <w:sz w:val="22"/>
              </w:rPr>
              <w:t>______________________________________________</w:t>
            </w:r>
          </w:p>
        </w:tc>
      </w:tr>
      <w:tr>
        <w:tc>
          <w:tcPr>
            <w:tcW w:type="dxa" w:w="5112"/>
            <w:vAlign w:val="center"/>
          </w:tcPr>
          <w:p>
            <w:pPr>
              <w:spacing w:after="0"/>
            </w:pPr>
            <w:r/>
            <w:r>
              <w:rPr>
                <w:rFonts w:ascii="Times New Roman" w:hAnsi="Times New Roman"/>
                <w:b w:val="0"/>
                <w:sz w:val="22"/>
              </w:rPr>
              <w:t>Date:</w:t>
            </w:r>
          </w:p>
        </w:tc>
        <w:tc>
          <w:tcPr>
            <w:tcW w:type="dxa" w:w="5112"/>
            <w:vAlign w:val="center"/>
          </w:tcPr>
          <w:p>
            <w:pPr>
              <w:spacing w:after="0"/>
            </w:pPr>
            <w:r/>
            <w:r>
              <w:rPr>
                <w:rFonts w:ascii="Times New Roman" w:hAnsi="Times New Roman"/>
                <w:b w:val="0"/>
                <w:sz w:val="22"/>
              </w:rPr>
              <w:t>______________________________________________</w:t>
            </w:r>
          </w:p>
        </w:tc>
      </w:tr>
    </w:tbl>
    <w:p>
      <w:pPr>
        <w:spacing w:before="0" w:after="60"/>
      </w:pPr>
      <w:r>
        <w:rPr>
          <w:rFonts w:ascii="Times New Roman" w:hAnsi="Times New Roman"/>
          <w:b/>
          <w:i w:val="0"/>
          <w:sz w:val="24"/>
        </w:rPr>
        <w:t>INSTRUCTIONS TO CANDIDATES</w:t>
      </w:r>
    </w:p>
    <w:p>
      <w:pPr>
        <w:spacing w:before="0" w:after="40"/>
      </w:pPr>
      <w:r>
        <w:rPr>
          <w:rFonts w:ascii="Times New Roman" w:hAnsi="Times New Roman"/>
          <w:b w:val="0"/>
          <w:i w:val="0"/>
          <w:sz w:val="21"/>
        </w:rPr>
        <w:t>1. Write your name and assessment details in the spaces provided.</w:t>
      </w:r>
    </w:p>
    <w:p>
      <w:pPr>
        <w:spacing w:before="0" w:after="40"/>
      </w:pPr>
      <w:r>
        <w:rPr>
          <w:rFonts w:ascii="Times New Roman" w:hAnsi="Times New Roman"/>
          <w:b w:val="0"/>
          <w:i w:val="0"/>
          <w:sz w:val="21"/>
        </w:rPr>
        <w:t>2. Read all questions carefully before answering.</w:t>
      </w:r>
    </w:p>
    <w:p>
      <w:pPr>
        <w:spacing w:before="0" w:after="40"/>
      </w:pPr>
      <w:r>
        <w:rPr>
          <w:rFonts w:ascii="Times New Roman" w:hAnsi="Times New Roman"/>
          <w:b w:val="0"/>
          <w:i w:val="0"/>
          <w:sz w:val="21"/>
        </w:rPr>
        <w:t>3. Answer all questions.</w:t>
      </w:r>
    </w:p>
    <w:p>
      <w:pPr>
        <w:spacing w:before="0" w:after="40"/>
      </w:pPr>
      <w:r>
        <w:rPr>
          <w:rFonts w:ascii="Times New Roman" w:hAnsi="Times New Roman"/>
          <w:b w:val="0"/>
          <w:i w:val="0"/>
          <w:sz w:val="21"/>
        </w:rPr>
        <w:t>4. Show all working clearly where calculations are required.</w:t>
      </w:r>
    </w:p>
    <w:p>
      <w:pPr>
        <w:spacing w:before="0" w:after="40"/>
      </w:pPr>
      <w:r>
        <w:rPr>
          <w:rFonts w:ascii="Times New Roman" w:hAnsi="Times New Roman"/>
          <w:b w:val="0"/>
          <w:i w:val="0"/>
          <w:sz w:val="21"/>
        </w:rPr>
        <w:t>5. Draw and label diagrams clearly where required.</w:t>
      </w:r>
    </w:p>
    <w:p>
      <w:pPr>
        <w:spacing w:before="0" w:after="40"/>
      </w:pPr>
      <w:r>
        <w:rPr>
          <w:rFonts w:ascii="Times New Roman" w:hAnsi="Times New Roman"/>
          <w:b w:val="0"/>
          <w:i w:val="0"/>
          <w:sz w:val="21"/>
        </w:rPr>
        <w:t>6. Give appropriate units in numerical answers.</w:t>
      </w:r>
    </w:p>
    <w:p>
      <w:pPr>
        <w:spacing w:before="0" w:after="40"/>
      </w:pPr>
      <w:r>
        <w:rPr>
          <w:rFonts w:ascii="Times New Roman" w:hAnsi="Times New Roman"/>
          <w:b w:val="0"/>
          <w:i w:val="0"/>
          <w:sz w:val="21"/>
        </w:rPr>
        <w:t>7. Use the chemical symbols, formulae and equations correctly.</w:t>
      </w:r>
    </w:p>
    <w:p>
      <w:pPr>
        <w:spacing w:before="0" w:after="40"/>
      </w:pPr>
      <w:r>
        <w:rPr>
          <w:rFonts w:ascii="Times New Roman" w:hAnsi="Times New Roman"/>
          <w:b w:val="0"/>
          <w:i w:val="0"/>
          <w:sz w:val="21"/>
        </w:rPr>
        <w:t>8. Answer all questions in the spaces provided where applicable.</w:t>
      </w:r>
    </w:p>
    <w:p>
      <w:pPr>
        <w:spacing w:before="0" w:after="40"/>
      </w:pPr>
      <w:r>
        <w:rPr>
          <w:rFonts w:ascii="Times New Roman" w:hAnsi="Times New Roman"/>
          <w:b w:val="0"/>
          <w:i w:val="0"/>
          <w:sz w:val="21"/>
        </w:rPr>
        <w:t>9. Use clear and legible handwriting.</w:t>
      </w:r>
    </w:p>
    <w:p>
      <w:pPr>
        <w:spacing w:before="0" w:after="40"/>
      </w:pPr>
      <w:r>
        <w:rPr>
          <w:rFonts w:ascii="Times New Roman" w:hAnsi="Times New Roman"/>
          <w:b w:val="0"/>
          <w:i w:val="0"/>
          <w:sz w:val="21"/>
        </w:rPr>
        <w:t>10. Check that all questions and pages are present before submitting the paper.</w:t>
      </w:r>
    </w:p>
    <w:p>
      <w:pPr>
        <w:spacing w:before="160" w:after="60"/>
        <w:jc w:val="center"/>
      </w:pPr>
      <w:r>
        <w:rPr>
          <w:rFonts w:ascii="Times New Roman" w:hAnsi="Times New Roman"/>
          <w:b/>
          <w:i w:val="0"/>
          <w:sz w:val="24"/>
        </w:rPr>
        <w:t>EXAMINER'S USE ONLY</w:t>
      </w:r>
    </w:p>
    <w:tbl>
      <w:tblPr>
        <w:tblStyle w:val="TableGrid"/>
        <w:tblW w:type="auto" w:w="0"/>
        <w:jc w:val="center"/>
        <w:tblLook w:firstColumn="1" w:firstRow="1" w:lastColumn="0" w:lastRow="0" w:noHBand="0" w:noVBand="1" w:val="04A0"/>
      </w:tblPr>
      <w:tblGrid>
        <w:gridCol w:w="3408"/>
        <w:gridCol w:w="3408"/>
        <w:gridCol w:w="3408"/>
      </w:tblGrid>
      <w:tr>
        <w:tc>
          <w:tcPr>
            <w:tcW w:type="dxa" w:w="4608"/>
            <w:vAlign w:val="center"/>
            <w:shd w:fill="D9E1F2"/>
          </w:tcPr>
          <w:p>
            <w:pPr>
              <w:spacing w:after="0"/>
            </w:pPr>
            <w:r/>
            <w:r>
              <w:rPr>
                <w:rFonts w:ascii="Times New Roman" w:hAnsi="Times New Roman"/>
                <w:b/>
                <w:sz w:val="20"/>
              </w:rPr>
              <w:t>Section / Questions</w:t>
            </w:r>
          </w:p>
        </w:tc>
        <w:tc>
          <w:tcPr>
            <w:tcW w:type="dxa" w:w="2160"/>
            <w:vAlign w:val="center"/>
            <w:shd w:fill="D9E1F2"/>
          </w:tcPr>
          <w:p>
            <w:pPr>
              <w:spacing w:after="0"/>
            </w:pPr>
            <w:r/>
            <w:r>
              <w:rPr>
                <w:rFonts w:ascii="Times New Roman" w:hAnsi="Times New Roman"/>
                <w:b/>
                <w:sz w:val="20"/>
              </w:rPr>
              <w:t>Maximum Score</w:t>
            </w:r>
          </w:p>
        </w:tc>
        <w:tc>
          <w:tcPr>
            <w:tcW w:type="dxa" w:w="2592"/>
            <w:vAlign w:val="center"/>
            <w:shd w:fill="D9E1F2"/>
          </w:tcPr>
          <w:p>
            <w:pPr>
              <w:spacing w:after="0"/>
            </w:pPr>
            <w:r/>
            <w:r>
              <w:rPr>
                <w:rFonts w:ascii="Times New Roman" w:hAnsi="Times New Roman"/>
                <w:b/>
                <w:sz w:val="20"/>
              </w:rPr>
              <w:t>Candidate's Score</w:t>
            </w:r>
          </w:p>
        </w:tc>
      </w:tr>
      <w:tr>
        <w:tc>
          <w:tcPr>
            <w:tcW w:type="dxa" w:w="4608"/>
            <w:vAlign w:val="center"/>
          </w:tcPr>
          <w:p>
            <w:pPr>
              <w:spacing w:after="0"/>
            </w:pPr>
            <w:r/>
            <w:r>
              <w:rPr>
                <w:rFonts w:ascii="Times New Roman" w:hAnsi="Times New Roman"/>
                <w:b w:val="0"/>
                <w:sz w:val="20"/>
              </w:rPr>
              <w:t>A: Questions 1–3</w:t>
            </w:r>
          </w:p>
        </w:tc>
        <w:tc>
          <w:tcPr>
            <w:tcW w:type="dxa" w:w="2160"/>
            <w:vAlign w:val="center"/>
          </w:tcPr>
          <w:p>
            <w:pPr>
              <w:spacing w:after="0"/>
            </w:pPr>
            <w:r/>
            <w:r>
              <w:rPr>
                <w:rFonts w:ascii="Times New Roman" w:hAnsi="Times New Roman"/>
                <w:b w:val="0"/>
                <w:sz w:val="20"/>
              </w:rPr>
              <w:t>35</w:t>
            </w:r>
          </w:p>
        </w:tc>
        <w:tc>
          <w:tcPr>
            <w:tcW w:type="dxa" w:w="2592"/>
            <w:vAlign w:val="center"/>
          </w:tcPr>
          <w:p>
            <w:pPr>
              <w:spacing w:after="0"/>
            </w:pPr>
            <w:r/>
            <w:r>
              <w:rPr>
                <w:rFonts w:ascii="Times New Roman" w:hAnsi="Times New Roman"/>
                <w:b w:val="0"/>
                <w:sz w:val="20"/>
              </w:rPr>
            </w:r>
          </w:p>
        </w:tc>
      </w:tr>
      <w:tr>
        <w:tc>
          <w:tcPr>
            <w:tcW w:type="dxa" w:w="4608"/>
            <w:vAlign w:val="center"/>
          </w:tcPr>
          <w:p>
            <w:pPr>
              <w:spacing w:after="0"/>
            </w:pPr>
            <w:r/>
            <w:r>
              <w:rPr>
                <w:rFonts w:ascii="Times New Roman" w:hAnsi="Times New Roman"/>
                <w:b w:val="0"/>
                <w:sz w:val="20"/>
              </w:rPr>
              <w:t>B: Questions 4–6</w:t>
            </w:r>
          </w:p>
        </w:tc>
        <w:tc>
          <w:tcPr>
            <w:tcW w:type="dxa" w:w="2160"/>
            <w:vAlign w:val="center"/>
          </w:tcPr>
          <w:p>
            <w:pPr>
              <w:spacing w:after="0"/>
            </w:pPr>
            <w:r/>
            <w:r>
              <w:rPr>
                <w:rFonts w:ascii="Times New Roman" w:hAnsi="Times New Roman"/>
                <w:b w:val="0"/>
                <w:sz w:val="20"/>
              </w:rPr>
              <w:t>35</w:t>
            </w:r>
          </w:p>
        </w:tc>
        <w:tc>
          <w:tcPr>
            <w:tcW w:type="dxa" w:w="2592"/>
            <w:vAlign w:val="center"/>
          </w:tcPr>
          <w:p>
            <w:pPr>
              <w:spacing w:after="0"/>
            </w:pPr>
            <w:r/>
            <w:r>
              <w:rPr>
                <w:rFonts w:ascii="Times New Roman" w:hAnsi="Times New Roman"/>
                <w:b w:val="0"/>
                <w:sz w:val="20"/>
              </w:rPr>
            </w:r>
          </w:p>
        </w:tc>
      </w:tr>
      <w:tr>
        <w:tc>
          <w:tcPr>
            <w:tcW w:type="dxa" w:w="4608"/>
            <w:vAlign w:val="center"/>
          </w:tcPr>
          <w:p>
            <w:pPr>
              <w:spacing w:after="0"/>
            </w:pPr>
            <w:r/>
            <w:r>
              <w:rPr>
                <w:rFonts w:ascii="Times New Roman" w:hAnsi="Times New Roman"/>
                <w:b w:val="0"/>
                <w:sz w:val="20"/>
              </w:rPr>
              <w:t>C: Questions 7–9</w:t>
            </w:r>
          </w:p>
        </w:tc>
        <w:tc>
          <w:tcPr>
            <w:tcW w:type="dxa" w:w="2160"/>
            <w:vAlign w:val="center"/>
          </w:tcPr>
          <w:p>
            <w:pPr>
              <w:spacing w:after="0"/>
            </w:pPr>
            <w:r/>
            <w:r>
              <w:rPr>
                <w:rFonts w:ascii="Times New Roman" w:hAnsi="Times New Roman"/>
                <w:b w:val="0"/>
                <w:sz w:val="20"/>
              </w:rPr>
              <w:t>30</w:t>
            </w:r>
          </w:p>
        </w:tc>
        <w:tc>
          <w:tcPr>
            <w:tcW w:type="dxa" w:w="2592"/>
            <w:vAlign w:val="center"/>
          </w:tcPr>
          <w:p>
            <w:pPr>
              <w:spacing w:after="0"/>
            </w:pPr>
            <w:r/>
            <w:r>
              <w:rPr>
                <w:rFonts w:ascii="Times New Roman" w:hAnsi="Times New Roman"/>
                <w:b w:val="0"/>
                <w:sz w:val="20"/>
              </w:rPr>
            </w:r>
          </w:p>
        </w:tc>
      </w:tr>
      <w:tr>
        <w:tc>
          <w:tcPr>
            <w:tcW w:type="dxa" w:w="4608"/>
            <w:vAlign w:val="center"/>
          </w:tcPr>
          <w:p>
            <w:pPr>
              <w:spacing w:after="0"/>
            </w:pPr>
            <w:r/>
            <w:r>
              <w:rPr>
                <w:rFonts w:ascii="Times New Roman" w:hAnsi="Times New Roman"/>
                <w:b w:val="0"/>
                <w:sz w:val="20"/>
              </w:rPr>
              <w:t>TOTAL</w:t>
            </w:r>
          </w:p>
        </w:tc>
        <w:tc>
          <w:tcPr>
            <w:tcW w:type="dxa" w:w="2160"/>
            <w:vAlign w:val="center"/>
          </w:tcPr>
          <w:p>
            <w:pPr>
              <w:spacing w:after="0"/>
            </w:pPr>
            <w:r/>
            <w:r>
              <w:rPr>
                <w:rFonts w:ascii="Times New Roman" w:hAnsi="Times New Roman"/>
                <w:b w:val="0"/>
                <w:sz w:val="20"/>
              </w:rPr>
              <w:t>100</w:t>
            </w:r>
          </w:p>
        </w:tc>
        <w:tc>
          <w:tcPr>
            <w:tcW w:type="dxa" w:w="2592"/>
            <w:vAlign w:val="center"/>
          </w:tcPr>
          <w:p>
            <w:pPr>
              <w:spacing w:after="0"/>
            </w:pPr>
            <w:r/>
            <w:r>
              <w:rPr>
                <w:rFonts w:ascii="Times New Roman" w:hAnsi="Times New Roman"/>
                <w:b w:val="0"/>
                <w:sz w:val="20"/>
              </w:rPr>
            </w:r>
          </w:p>
        </w:tc>
      </w:tr>
    </w:tbl>
    <w:p>
      <w:r>
        <w:br w:type="page"/>
      </w:r>
    </w:p>
    <w:p>
      <w:pPr>
        <w:spacing w:before="0" w:after="80"/>
      </w:pPr>
      <w:r>
        <w:rPr>
          <w:rFonts w:ascii="Times New Roman" w:hAnsi="Times New Roman"/>
          <w:b/>
          <w:i w:val="0"/>
          <w:sz w:val="26"/>
        </w:rPr>
        <w:t>SECTION A — PERIODICITY AND CHEMICAL BONDING</w:t>
      </w:r>
    </w:p>
    <w:p>
      <w:pPr>
        <w:spacing w:before="100" w:after="60"/>
      </w:pPr>
      <w:r>
        <w:rPr>
          <w:rFonts w:ascii="Times New Roman" w:hAnsi="Times New Roman"/>
          <w:b/>
          <w:i w:val="0"/>
          <w:sz w:val="22"/>
        </w:rPr>
        <w:t xml:space="preserve">1. </w:t>
      </w:r>
      <w:r>
        <w:rPr>
          <w:rFonts w:ascii="Times New Roman" w:hAnsi="Times New Roman"/>
          <w:b w:val="0"/>
          <w:i w:val="0"/>
          <w:sz w:val="22"/>
        </w:rPr>
        <w:t>The elements P, Q and R have atomic numbers 11, 17 and 18 respectively.</w:t>
      </w:r>
    </w:p>
    <w:p>
      <w:pPr>
        <w:spacing w:after="40"/>
        <w:ind w:left="288"/>
      </w:pPr>
      <w:r>
        <w:rPr>
          <w:rFonts w:ascii="Times New Roman" w:hAnsi="Times New Roman"/>
          <w:b/>
          <w:i w:val="0"/>
          <w:sz w:val="22"/>
        </w:rPr>
        <w:t xml:space="preserve">(a) </w:t>
      </w:r>
      <w:r>
        <w:rPr>
          <w:rFonts w:ascii="Times New Roman" w:hAnsi="Times New Roman"/>
          <w:b w:val="0"/>
          <w:i w:val="0"/>
          <w:sz w:val="22"/>
        </w:rPr>
        <w:t>Write the electron arrangement of P, Q and R.</w:t>
      </w:r>
      <w:r>
        <w:rPr>
          <w:rFonts w:ascii="Times New Roman" w:hAnsi="Times New Roman"/>
          <w:b/>
          <w:i w:val="0"/>
          <w:sz w:val="22"/>
        </w:rPr>
        <w:t xml:space="preserve"> (3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(b) </w:t>
      </w:r>
      <w:r>
        <w:rPr>
          <w:rFonts w:ascii="Times New Roman" w:hAnsi="Times New Roman"/>
          <w:b w:val="0"/>
          <w:i w:val="0"/>
          <w:sz w:val="22"/>
        </w:rPr>
        <w:t>State the group and period of element Q.</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(c) </w:t>
      </w:r>
      <w:r>
        <w:rPr>
          <w:rFonts w:ascii="Times New Roman" w:hAnsi="Times New Roman"/>
          <w:b w:val="0"/>
          <w:i w:val="0"/>
          <w:sz w:val="22"/>
        </w:rPr>
        <w:t>Explain why P is more reactive than R.</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(d) </w:t>
      </w:r>
      <w:r>
        <w:rPr>
          <w:rFonts w:ascii="Times New Roman" w:hAnsi="Times New Roman"/>
          <w:b w:val="0"/>
          <w:i w:val="0"/>
          <w:sz w:val="22"/>
        </w:rPr>
        <w:t>State the type of ion formed by P and write its formula.</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(e) </w:t>
      </w:r>
      <w:r>
        <w:rPr>
          <w:rFonts w:ascii="Times New Roman" w:hAnsi="Times New Roman"/>
          <w:b w:val="0"/>
          <w:i w:val="0"/>
          <w:sz w:val="22"/>
        </w:rPr>
        <w:t>Explain the trend in atomic size across a period from left to right.</w:t>
      </w:r>
      <w:r>
        <w:rPr>
          <w:rFonts w:ascii="Times New Roman" w:hAnsi="Times New Roman"/>
          <w:b/>
          <w:i w:val="0"/>
          <w:sz w:val="22"/>
        </w:rPr>
        <w:t xml:space="preserve"> (3 marks)</w:t>
      </w:r>
    </w:p>
    <w:p>
      <w:pPr>
        <w:spacing w:before="0" w:after="40"/>
      </w:pPr>
      <w:r>
        <w:rPr>
          <w:rFonts w:ascii="Times New Roman" w:hAnsi="Times New Roman"/>
          <w:b w:val="0"/>
          <w:i w:val="0"/>
          <w:sz w:val="20"/>
        </w:rPr>
        <w:t>________________________________________________________________________________</w:t>
      </w:r>
    </w:p>
    <w:p>
      <w:pPr>
        <w:spacing w:before="100" w:after="60"/>
      </w:pPr>
      <w:r>
        <w:rPr>
          <w:rFonts w:ascii="Times New Roman" w:hAnsi="Times New Roman"/>
          <w:b/>
          <w:i w:val="0"/>
          <w:sz w:val="22"/>
        </w:rPr>
        <w:t xml:space="preserve">2. </w:t>
      </w:r>
      <w:r>
        <w:rPr>
          <w:rFonts w:ascii="Times New Roman" w:hAnsi="Times New Roman"/>
          <w:b w:val="0"/>
          <w:i w:val="0"/>
          <w:sz w:val="22"/>
        </w:rPr>
        <w:t>The table below gives selected properties of four elements.</w:t>
      </w:r>
      <w:r>
        <w:rPr>
          <w:rFonts w:ascii="Times New Roman" w:hAnsi="Times New Roman"/>
          <w:b/>
          <w:i w:val="0"/>
          <w:sz w:val="22"/>
        </w:rPr>
        <w:t xml:space="preserve"> (12 marks)</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16"/>
            <w:vAlign w:val="center"/>
            <w:shd w:fill="D9E1F2"/>
          </w:tcPr>
          <w:p>
            <w:pPr>
              <w:spacing w:after="0"/>
            </w:pPr>
            <w:r/>
            <w:r>
              <w:rPr>
                <w:rFonts w:ascii="Times New Roman" w:hAnsi="Times New Roman"/>
                <w:b/>
                <w:sz w:val="20"/>
              </w:rPr>
              <w:t>Element</w:t>
            </w:r>
          </w:p>
        </w:tc>
        <w:tc>
          <w:tcPr>
            <w:tcW w:type="dxa" w:w="1440"/>
            <w:vAlign w:val="center"/>
            <w:shd w:fill="D9E1F2"/>
          </w:tcPr>
          <w:p>
            <w:pPr>
              <w:spacing w:after="0"/>
            </w:pPr>
            <w:r/>
            <w:r>
              <w:rPr>
                <w:rFonts w:ascii="Times New Roman" w:hAnsi="Times New Roman"/>
                <w:b/>
                <w:sz w:val="20"/>
              </w:rPr>
              <w:t>A</w:t>
            </w:r>
          </w:p>
        </w:tc>
        <w:tc>
          <w:tcPr>
            <w:tcW w:type="dxa" w:w="1440"/>
            <w:vAlign w:val="center"/>
            <w:shd w:fill="D9E1F2"/>
          </w:tcPr>
          <w:p>
            <w:pPr>
              <w:spacing w:after="0"/>
            </w:pPr>
            <w:r/>
            <w:r>
              <w:rPr>
                <w:rFonts w:ascii="Times New Roman" w:hAnsi="Times New Roman"/>
                <w:b/>
                <w:sz w:val="20"/>
              </w:rPr>
              <w:t>B</w:t>
            </w:r>
          </w:p>
        </w:tc>
        <w:tc>
          <w:tcPr>
            <w:tcW w:type="dxa" w:w="1440"/>
            <w:vAlign w:val="center"/>
            <w:shd w:fill="D9E1F2"/>
          </w:tcPr>
          <w:p>
            <w:pPr>
              <w:spacing w:after="0"/>
            </w:pPr>
            <w:r/>
            <w:r>
              <w:rPr>
                <w:rFonts w:ascii="Times New Roman" w:hAnsi="Times New Roman"/>
                <w:b/>
                <w:sz w:val="20"/>
              </w:rPr>
              <w:t>C</w:t>
            </w:r>
          </w:p>
        </w:tc>
        <w:tc>
          <w:tcPr>
            <w:tcW w:type="dxa" w:w="1440"/>
            <w:vAlign w:val="center"/>
            <w:shd w:fill="D9E1F2"/>
          </w:tcPr>
          <w:p>
            <w:pPr>
              <w:spacing w:after="0"/>
            </w:pPr>
            <w:r/>
            <w:r>
              <w:rPr>
                <w:rFonts w:ascii="Times New Roman" w:hAnsi="Times New Roman"/>
                <w:b/>
                <w:sz w:val="20"/>
              </w:rPr>
              <w:t>D</w:t>
            </w:r>
          </w:p>
        </w:tc>
      </w:tr>
      <w:tr>
        <w:tc>
          <w:tcPr>
            <w:tcW w:type="dxa" w:w="2016"/>
            <w:vAlign w:val="center"/>
          </w:tcPr>
          <w:p>
            <w:pPr>
              <w:spacing w:after="0"/>
            </w:pPr>
            <w:r/>
            <w:r>
              <w:rPr>
                <w:rFonts w:ascii="Times New Roman" w:hAnsi="Times New Roman"/>
                <w:b w:val="0"/>
                <w:sz w:val="20"/>
              </w:rPr>
              <w:t>Atomic number</w:t>
            </w:r>
          </w:p>
        </w:tc>
        <w:tc>
          <w:tcPr>
            <w:tcW w:type="dxa" w:w="1440"/>
            <w:vAlign w:val="center"/>
          </w:tcPr>
          <w:p>
            <w:pPr>
              <w:spacing w:after="0"/>
            </w:pPr>
            <w:r/>
            <w:r>
              <w:rPr>
                <w:rFonts w:ascii="Times New Roman" w:hAnsi="Times New Roman"/>
                <w:b w:val="0"/>
                <w:sz w:val="20"/>
              </w:rPr>
              <w:t>3</w:t>
            </w:r>
          </w:p>
        </w:tc>
        <w:tc>
          <w:tcPr>
            <w:tcW w:type="dxa" w:w="1440"/>
            <w:vAlign w:val="center"/>
          </w:tcPr>
          <w:p>
            <w:pPr>
              <w:spacing w:after="0"/>
            </w:pPr>
            <w:r/>
            <w:r>
              <w:rPr>
                <w:rFonts w:ascii="Times New Roman" w:hAnsi="Times New Roman"/>
                <w:b w:val="0"/>
                <w:sz w:val="20"/>
              </w:rPr>
              <w:t>12</w:t>
            </w:r>
          </w:p>
        </w:tc>
        <w:tc>
          <w:tcPr>
            <w:tcW w:type="dxa" w:w="1440"/>
            <w:vAlign w:val="center"/>
          </w:tcPr>
          <w:p>
            <w:pPr>
              <w:spacing w:after="0"/>
            </w:pPr>
            <w:r/>
            <w:r>
              <w:rPr>
                <w:rFonts w:ascii="Times New Roman" w:hAnsi="Times New Roman"/>
                <w:b w:val="0"/>
                <w:sz w:val="20"/>
              </w:rPr>
              <w:t>17</w:t>
            </w:r>
          </w:p>
        </w:tc>
        <w:tc>
          <w:tcPr>
            <w:tcW w:type="dxa" w:w="1440"/>
            <w:vAlign w:val="center"/>
          </w:tcPr>
          <w:p>
            <w:pPr>
              <w:spacing w:after="0"/>
            </w:pPr>
            <w:r/>
            <w:r>
              <w:rPr>
                <w:rFonts w:ascii="Times New Roman" w:hAnsi="Times New Roman"/>
                <w:b w:val="0"/>
                <w:sz w:val="20"/>
              </w:rPr>
              <w:t>18</w:t>
            </w:r>
          </w:p>
        </w:tc>
      </w:tr>
      <w:tr>
        <w:tc>
          <w:tcPr>
            <w:tcW w:type="dxa" w:w="2016"/>
            <w:vAlign w:val="center"/>
          </w:tcPr>
          <w:p>
            <w:pPr>
              <w:spacing w:after="0"/>
            </w:pPr>
            <w:r/>
            <w:r>
              <w:rPr>
                <w:rFonts w:ascii="Times New Roman" w:hAnsi="Times New Roman"/>
                <w:b w:val="0"/>
                <w:sz w:val="20"/>
              </w:rPr>
              <w:t>Period</w:t>
            </w:r>
          </w:p>
        </w:tc>
        <w:tc>
          <w:tcPr>
            <w:tcW w:type="dxa" w:w="1440"/>
            <w:vAlign w:val="center"/>
          </w:tcPr>
          <w:p>
            <w:pPr>
              <w:spacing w:after="0"/>
            </w:pPr>
            <w:r/>
            <w:r>
              <w:rPr>
                <w:rFonts w:ascii="Times New Roman" w:hAnsi="Times New Roman"/>
                <w:b w:val="0"/>
                <w:sz w:val="20"/>
              </w:rPr>
              <w:t>2</w:t>
            </w:r>
          </w:p>
        </w:tc>
        <w:tc>
          <w:tcPr>
            <w:tcW w:type="dxa" w:w="1440"/>
            <w:vAlign w:val="center"/>
          </w:tcPr>
          <w:p>
            <w:pPr>
              <w:spacing w:after="0"/>
            </w:pPr>
            <w:r/>
            <w:r>
              <w:rPr>
                <w:rFonts w:ascii="Times New Roman" w:hAnsi="Times New Roman"/>
                <w:b w:val="0"/>
                <w:sz w:val="20"/>
              </w:rPr>
              <w:t>3</w:t>
            </w:r>
          </w:p>
        </w:tc>
        <w:tc>
          <w:tcPr>
            <w:tcW w:type="dxa" w:w="1440"/>
            <w:vAlign w:val="center"/>
          </w:tcPr>
          <w:p>
            <w:pPr>
              <w:spacing w:after="0"/>
            </w:pPr>
            <w:r/>
            <w:r>
              <w:rPr>
                <w:rFonts w:ascii="Times New Roman" w:hAnsi="Times New Roman"/>
                <w:b w:val="0"/>
                <w:sz w:val="20"/>
              </w:rPr>
              <w:t>3</w:t>
            </w:r>
          </w:p>
        </w:tc>
        <w:tc>
          <w:tcPr>
            <w:tcW w:type="dxa" w:w="1440"/>
            <w:vAlign w:val="center"/>
          </w:tcPr>
          <w:p>
            <w:pPr>
              <w:spacing w:after="0"/>
            </w:pPr>
            <w:r/>
            <w:r>
              <w:rPr>
                <w:rFonts w:ascii="Times New Roman" w:hAnsi="Times New Roman"/>
                <w:b w:val="0"/>
                <w:sz w:val="20"/>
              </w:rPr>
              <w:t>3</w:t>
            </w:r>
          </w:p>
        </w:tc>
      </w:tr>
      <w:tr>
        <w:tc>
          <w:tcPr>
            <w:tcW w:type="dxa" w:w="2016"/>
            <w:vAlign w:val="center"/>
          </w:tcPr>
          <w:p>
            <w:pPr>
              <w:spacing w:after="0"/>
            </w:pPr>
            <w:r/>
            <w:r>
              <w:rPr>
                <w:rFonts w:ascii="Times New Roman" w:hAnsi="Times New Roman"/>
                <w:b w:val="0"/>
                <w:sz w:val="20"/>
              </w:rPr>
              <w:t>Valency</w:t>
            </w:r>
          </w:p>
        </w:tc>
        <w:tc>
          <w:tcPr>
            <w:tcW w:type="dxa" w:w="1440"/>
            <w:vAlign w:val="center"/>
          </w:tcPr>
          <w:p>
            <w:pPr>
              <w:spacing w:after="0"/>
            </w:pPr>
            <w:r/>
            <w:r>
              <w:rPr>
                <w:rFonts w:ascii="Times New Roman" w:hAnsi="Times New Roman"/>
                <w:b w:val="0"/>
                <w:sz w:val="20"/>
              </w:rPr>
              <w:t>1</w:t>
            </w:r>
          </w:p>
        </w:tc>
        <w:tc>
          <w:tcPr>
            <w:tcW w:type="dxa" w:w="1440"/>
            <w:vAlign w:val="center"/>
          </w:tcPr>
          <w:p>
            <w:pPr>
              <w:spacing w:after="0"/>
            </w:pPr>
            <w:r/>
            <w:r>
              <w:rPr>
                <w:rFonts w:ascii="Times New Roman" w:hAnsi="Times New Roman"/>
                <w:b w:val="0"/>
                <w:sz w:val="20"/>
              </w:rPr>
              <w:t>2</w:t>
            </w:r>
          </w:p>
        </w:tc>
        <w:tc>
          <w:tcPr>
            <w:tcW w:type="dxa" w:w="1440"/>
            <w:vAlign w:val="center"/>
          </w:tcPr>
          <w:p>
            <w:pPr>
              <w:spacing w:after="0"/>
            </w:pPr>
            <w:r/>
            <w:r>
              <w:rPr>
                <w:rFonts w:ascii="Times New Roman" w:hAnsi="Times New Roman"/>
                <w:b w:val="0"/>
                <w:sz w:val="20"/>
              </w:rPr>
              <w:t>1</w:t>
            </w:r>
          </w:p>
        </w:tc>
        <w:tc>
          <w:tcPr>
            <w:tcW w:type="dxa" w:w="1440"/>
            <w:vAlign w:val="center"/>
          </w:tcPr>
          <w:p>
            <w:pPr>
              <w:spacing w:after="0"/>
            </w:pPr>
            <w:r/>
            <w:r>
              <w:rPr>
                <w:rFonts w:ascii="Times New Roman" w:hAnsi="Times New Roman"/>
                <w:b w:val="0"/>
                <w:sz w:val="20"/>
              </w:rPr>
              <w:t>0</w:t>
            </w:r>
          </w:p>
        </w:tc>
      </w:tr>
    </w:tbl>
    <w:p>
      <w:pPr>
        <w:spacing w:after="40"/>
        <w:ind w:left="288"/>
      </w:pPr>
      <w:r>
        <w:rPr>
          <w:rFonts w:ascii="Times New Roman" w:hAnsi="Times New Roman"/>
          <w:b/>
          <w:i w:val="0"/>
          <w:sz w:val="22"/>
        </w:rPr>
        <w:t xml:space="preserve">(a) </w:t>
      </w:r>
      <w:r>
        <w:rPr>
          <w:rFonts w:ascii="Times New Roman" w:hAnsi="Times New Roman"/>
          <w:b w:val="0"/>
          <w:i w:val="0"/>
          <w:sz w:val="22"/>
        </w:rPr>
        <w:t>Identify the element most likely to form a stable +2 ion. Give a reason.</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(b) </w:t>
      </w:r>
      <w:r>
        <w:rPr>
          <w:rFonts w:ascii="Times New Roman" w:hAnsi="Times New Roman"/>
          <w:b w:val="0"/>
          <w:i w:val="0"/>
          <w:sz w:val="22"/>
        </w:rPr>
        <w:t>Write the formula of the compound formed between B and C.</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(c) </w:t>
      </w:r>
      <w:r>
        <w:rPr>
          <w:rFonts w:ascii="Times New Roman" w:hAnsi="Times New Roman"/>
          <w:b w:val="0"/>
          <w:i w:val="0"/>
          <w:sz w:val="22"/>
        </w:rPr>
        <w:t>State the type of bonding in the compound in (b).</w:t>
      </w:r>
      <w:r>
        <w:rPr>
          <w:rFonts w:ascii="Times New Roman" w:hAnsi="Times New Roman"/>
          <w:b/>
          <w:i w:val="0"/>
          <w:sz w:val="22"/>
        </w:rPr>
        <w:t xml:space="preserve"> (1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(d) </w:t>
      </w:r>
      <w:r>
        <w:rPr>
          <w:rFonts w:ascii="Times New Roman" w:hAnsi="Times New Roman"/>
          <w:b w:val="0"/>
          <w:i w:val="0"/>
          <w:sz w:val="22"/>
        </w:rPr>
        <w:t>Explain how the bonding in the compound in (b) accounts for its electrical conductivity when molten.</w:t>
      </w:r>
      <w:r>
        <w:rPr>
          <w:rFonts w:ascii="Times New Roman" w:hAnsi="Times New Roman"/>
          <w:b/>
          <w:i w:val="0"/>
          <w:sz w:val="22"/>
        </w:rPr>
        <w:t xml:space="preserve"> (3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(e) </w:t>
      </w:r>
      <w:r>
        <w:rPr>
          <w:rFonts w:ascii="Times New Roman" w:hAnsi="Times New Roman"/>
          <w:b w:val="0"/>
          <w:i w:val="0"/>
          <w:sz w:val="22"/>
        </w:rPr>
        <w:t>State one use of a Group I element and one use of a Group VII element.</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(f) </w:t>
      </w:r>
      <w:r>
        <w:rPr>
          <w:rFonts w:ascii="Times New Roman" w:hAnsi="Times New Roman"/>
          <w:b w:val="0"/>
          <w:i w:val="0"/>
          <w:sz w:val="22"/>
        </w:rPr>
        <w:t>State one physical property that generally changes down Group VII.</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before="100" w:after="60"/>
      </w:pPr>
      <w:r>
        <w:rPr>
          <w:rFonts w:ascii="Times New Roman" w:hAnsi="Times New Roman"/>
          <w:b/>
          <w:i w:val="0"/>
          <w:sz w:val="22"/>
        </w:rPr>
        <w:t xml:space="preserve">3. </w:t>
      </w:r>
      <w:r>
        <w:rPr>
          <w:rFonts w:ascii="Times New Roman" w:hAnsi="Times New Roman"/>
          <w:b w:val="0"/>
          <w:i w:val="0"/>
          <w:sz w:val="22"/>
        </w:rPr>
        <w:t>The simplified periodic table below represents selected positions of elements X, Y and Z.</w:t>
      </w:r>
      <w:r>
        <w:rPr>
          <w:rFonts w:ascii="Times New Roman" w:hAnsi="Times New Roman"/>
          <w:b/>
          <w:i w:val="0"/>
          <w:sz w:val="22"/>
        </w:rPr>
        <w:t xml:space="preserve"> (11 marks)</w:t>
      </w:r>
    </w:p>
    <w:p>
      <w:pPr>
        <w:spacing w:before="0" w:after="60"/>
      </w:pPr>
      <w:r>
        <w:rPr>
          <w:rFonts w:ascii="Times New Roman" w:hAnsi="Times New Roman"/>
          <w:b w:val="0"/>
          <w:i/>
          <w:sz w:val="18"/>
        </w:rPr>
        <w:t>[IMAGE GENERATION PROMPT: A clean, crisp black and white simplified periodic table diagram showing three clearly marked positions X, Y and Z. Show periods 2 and 3 and Groups I, II, VII and VIII, with X in Group I Period 3, Y in Group VII Period 3, and Z in Group VIII Period 3. Use solid black outlines, distinct labels, pure white background, zero colour, zero grey fill, zero shading, clean professional Kenyan secondary school examination line-art style.]</w:t>
      </w:r>
    </w:p>
    <w:p>
      <w:pPr>
        <w:spacing w:after="40"/>
        <w:ind w:left="288"/>
      </w:pPr>
      <w:r>
        <w:rPr>
          <w:rFonts w:ascii="Times New Roman" w:hAnsi="Times New Roman"/>
          <w:b/>
          <w:i w:val="0"/>
          <w:sz w:val="22"/>
        </w:rPr>
        <w:t xml:space="preserve">(a) </w:t>
      </w:r>
      <w:r>
        <w:rPr>
          <w:rFonts w:ascii="Times New Roman" w:hAnsi="Times New Roman"/>
          <w:b w:val="0"/>
          <w:i w:val="0"/>
          <w:sz w:val="22"/>
        </w:rPr>
        <w:t>State the group and period of X.</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(b) </w:t>
      </w:r>
      <w:r>
        <w:rPr>
          <w:rFonts w:ascii="Times New Roman" w:hAnsi="Times New Roman"/>
          <w:b w:val="0"/>
          <w:i w:val="0"/>
          <w:sz w:val="22"/>
        </w:rPr>
        <w:t>State the group and period of Y.</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(c) </w:t>
      </w:r>
      <w:r>
        <w:rPr>
          <w:rFonts w:ascii="Times New Roman" w:hAnsi="Times New Roman"/>
          <w:b w:val="0"/>
          <w:i w:val="0"/>
          <w:sz w:val="22"/>
        </w:rPr>
        <w:t>Which of X and Y has the larger atomic radius? Give a reason.</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(d) </w:t>
      </w:r>
      <w:r>
        <w:rPr>
          <w:rFonts w:ascii="Times New Roman" w:hAnsi="Times New Roman"/>
          <w:b w:val="0"/>
          <w:i w:val="0"/>
          <w:sz w:val="22"/>
        </w:rPr>
        <w:t>Predict the type of ion formed by Y and explain your answer.</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(e) </w:t>
      </w:r>
      <w:r>
        <w:rPr>
          <w:rFonts w:ascii="Times New Roman" w:hAnsi="Times New Roman"/>
          <w:b w:val="0"/>
          <w:i w:val="0"/>
          <w:sz w:val="22"/>
        </w:rPr>
        <w:t>State one chemical property that distinguishes Group VII elements from Group VIII elements.</w:t>
      </w:r>
      <w:r>
        <w:rPr>
          <w:rFonts w:ascii="Times New Roman" w:hAnsi="Times New Roman"/>
          <w:b/>
          <w:i w:val="0"/>
          <w:sz w:val="22"/>
        </w:rPr>
        <w:t xml:space="preserve"> (3 marks)</w:t>
      </w:r>
    </w:p>
    <w:p>
      <w:pPr>
        <w:spacing w:before="0" w:after="40"/>
      </w:pPr>
      <w:r>
        <w:rPr>
          <w:rFonts w:ascii="Times New Roman" w:hAnsi="Times New Roman"/>
          <w:b w:val="0"/>
          <w:i w:val="0"/>
          <w:sz w:val="20"/>
        </w:rPr>
        <w:t>________________________________________________________________________________</w:t>
      </w:r>
    </w:p>
    <w:p>
      <w:pPr>
        <w:spacing w:before="160" w:after="80"/>
      </w:pPr>
      <w:r>
        <w:rPr>
          <w:rFonts w:ascii="Times New Roman" w:hAnsi="Times New Roman"/>
          <w:b/>
          <w:i w:val="0"/>
          <w:sz w:val="26"/>
        </w:rPr>
        <w:t>SECTION B — ACIDS, BASES AND THEIR APPLICATIONS</w:t>
      </w:r>
    </w:p>
    <w:p>
      <w:pPr>
        <w:spacing w:before="100" w:after="60"/>
      </w:pPr>
      <w:r>
        <w:rPr>
          <w:rFonts w:ascii="Times New Roman" w:hAnsi="Times New Roman"/>
          <w:b/>
          <w:i w:val="0"/>
          <w:sz w:val="22"/>
        </w:rPr>
        <w:t xml:space="preserve">4. </w:t>
      </w:r>
      <w:r>
        <w:rPr>
          <w:rFonts w:ascii="Times New Roman" w:hAnsi="Times New Roman"/>
          <w:b w:val="0"/>
          <w:i w:val="0"/>
          <w:sz w:val="22"/>
        </w:rPr>
        <w:t>A learner tested three aqueous solutions A, B and C using indicators. Solution A turned blue litmus red, solution B turned red litmus blue, while solution C produced no change with either litmus paper.</w:t>
      </w:r>
      <w:r>
        <w:rPr>
          <w:rFonts w:ascii="Times New Roman" w:hAnsi="Times New Roman"/>
          <w:b/>
          <w:i w:val="0"/>
          <w:sz w:val="22"/>
        </w:rPr>
        <w:t xml:space="preserve"> (12 marks)</w:t>
      </w:r>
    </w:p>
    <w:p>
      <w:pPr>
        <w:spacing w:after="40"/>
        <w:ind w:left="288"/>
      </w:pPr>
      <w:r>
        <w:rPr>
          <w:rFonts w:ascii="Times New Roman" w:hAnsi="Times New Roman"/>
          <w:b/>
          <w:i w:val="0"/>
          <w:sz w:val="22"/>
        </w:rPr>
        <w:t xml:space="preserve">(a) </w:t>
      </w:r>
      <w:r>
        <w:rPr>
          <w:rFonts w:ascii="Times New Roman" w:hAnsi="Times New Roman"/>
          <w:b w:val="0"/>
          <w:i w:val="0"/>
          <w:sz w:val="22"/>
        </w:rPr>
        <w:t>Classify A, B and C as acidic, basic or neutral.</w:t>
      </w:r>
      <w:r>
        <w:rPr>
          <w:rFonts w:ascii="Times New Roman" w:hAnsi="Times New Roman"/>
          <w:b/>
          <w:i w:val="0"/>
          <w:sz w:val="22"/>
        </w:rPr>
        <w:t xml:space="preserve"> (3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(b) </w:t>
      </w:r>
      <w:r>
        <w:rPr>
          <w:rFonts w:ascii="Times New Roman" w:hAnsi="Times New Roman"/>
          <w:b w:val="0"/>
          <w:i w:val="0"/>
          <w:sz w:val="22"/>
        </w:rPr>
        <w:t>State the expected pH range for A and B.</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(c) </w:t>
      </w:r>
      <w:r>
        <w:rPr>
          <w:rFonts w:ascii="Times New Roman" w:hAnsi="Times New Roman"/>
          <w:b w:val="0"/>
          <w:i w:val="0"/>
          <w:sz w:val="22"/>
        </w:rPr>
        <w:t>Explain what is meant by a universal indicator.</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(d) </w:t>
      </w:r>
      <w:r>
        <w:rPr>
          <w:rFonts w:ascii="Times New Roman" w:hAnsi="Times New Roman"/>
          <w:b w:val="0"/>
          <w:i w:val="0"/>
          <w:sz w:val="22"/>
        </w:rPr>
        <w:t>Give two safety precautions that should be observed when handling concentrated acids or bases in the laboratory.</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(e) </w:t>
      </w:r>
      <w:r>
        <w:rPr>
          <w:rFonts w:ascii="Times New Roman" w:hAnsi="Times New Roman"/>
          <w:b w:val="0"/>
          <w:i w:val="0"/>
          <w:sz w:val="22"/>
        </w:rPr>
        <w:t>State one household or industrial application of an acid and one application of a base.</w:t>
      </w:r>
      <w:r>
        <w:rPr>
          <w:rFonts w:ascii="Times New Roman" w:hAnsi="Times New Roman"/>
          <w:b/>
          <w:i w:val="0"/>
          <w:sz w:val="22"/>
        </w:rPr>
        <w:t xml:space="preserve"> (3 marks)</w:t>
      </w:r>
    </w:p>
    <w:p>
      <w:pPr>
        <w:spacing w:before="0" w:after="40"/>
      </w:pPr>
      <w:r>
        <w:rPr>
          <w:rFonts w:ascii="Times New Roman" w:hAnsi="Times New Roman"/>
          <w:b w:val="0"/>
          <w:i w:val="0"/>
          <w:sz w:val="20"/>
        </w:rPr>
        <w:t>________________________________________________________________________________</w:t>
      </w:r>
    </w:p>
    <w:p>
      <w:pPr>
        <w:spacing w:before="100" w:after="60"/>
      </w:pPr>
      <w:r>
        <w:rPr>
          <w:rFonts w:ascii="Times New Roman" w:hAnsi="Times New Roman"/>
          <w:b/>
          <w:i w:val="0"/>
          <w:sz w:val="22"/>
        </w:rPr>
        <w:t xml:space="preserve">5. </w:t>
      </w:r>
      <w:r>
        <w:rPr>
          <w:rFonts w:ascii="Times New Roman" w:hAnsi="Times New Roman"/>
          <w:b w:val="0"/>
          <w:i w:val="0"/>
          <w:sz w:val="22"/>
        </w:rPr>
        <w:t>A learner investigated the reaction of dilute hydrochloric acid with three substances: magnesium, sodium carbonate and copper(II) oxide.</w:t>
      </w:r>
    </w:p>
    <w:p>
      <w:pPr>
        <w:spacing w:after="40"/>
        <w:ind w:left="288"/>
      </w:pPr>
      <w:r>
        <w:rPr>
          <w:rFonts w:ascii="Times New Roman" w:hAnsi="Times New Roman"/>
          <w:b/>
          <w:i w:val="0"/>
          <w:sz w:val="22"/>
        </w:rPr>
        <w:t xml:space="preserve">(a) </w:t>
      </w:r>
      <w:r>
        <w:rPr>
          <w:rFonts w:ascii="Times New Roman" w:hAnsi="Times New Roman"/>
          <w:b w:val="0"/>
          <w:i w:val="0"/>
          <w:sz w:val="22"/>
        </w:rPr>
        <w:t>Write a balanced chemical equation for the reaction between hydrochloric acid and magnesium.</w:t>
      </w:r>
      <w:r>
        <w:rPr>
          <w:rFonts w:ascii="Times New Roman" w:hAnsi="Times New Roman"/>
          <w:b/>
          <w:i w:val="0"/>
          <w:sz w:val="22"/>
        </w:rPr>
        <w:t xml:space="preserve"> (3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(b) </w:t>
      </w:r>
      <w:r>
        <w:rPr>
          <w:rFonts w:ascii="Times New Roman" w:hAnsi="Times New Roman"/>
          <w:b w:val="0"/>
          <w:i w:val="0"/>
          <w:sz w:val="22"/>
        </w:rPr>
        <w:t>Write a balanced chemical equation for the reaction between hydrochloric acid and sodium carbonate.</w:t>
      </w:r>
      <w:r>
        <w:rPr>
          <w:rFonts w:ascii="Times New Roman" w:hAnsi="Times New Roman"/>
          <w:b/>
          <w:i w:val="0"/>
          <w:sz w:val="22"/>
        </w:rPr>
        <w:t xml:space="preserve"> (3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(c) </w:t>
      </w:r>
      <w:r>
        <w:rPr>
          <w:rFonts w:ascii="Times New Roman" w:hAnsi="Times New Roman"/>
          <w:b w:val="0"/>
          <w:i w:val="0"/>
          <w:sz w:val="22"/>
        </w:rPr>
        <w:t>State the observation when hydrochloric acid reacts with sodium carbonate.</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(d) </w:t>
      </w:r>
      <w:r>
        <w:rPr>
          <w:rFonts w:ascii="Times New Roman" w:hAnsi="Times New Roman"/>
          <w:b w:val="0"/>
          <w:i w:val="0"/>
          <w:sz w:val="22"/>
        </w:rPr>
        <w:t>Name the type of reaction between hydrochloric acid and copper(II) oxide.</w:t>
      </w:r>
      <w:r>
        <w:rPr>
          <w:rFonts w:ascii="Times New Roman" w:hAnsi="Times New Roman"/>
          <w:b/>
          <w:i w:val="0"/>
          <w:sz w:val="22"/>
        </w:rPr>
        <w:t xml:space="preserve"> (1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(e) </w:t>
      </w:r>
      <w:r>
        <w:rPr>
          <w:rFonts w:ascii="Times New Roman" w:hAnsi="Times New Roman"/>
          <w:b w:val="0"/>
          <w:i w:val="0"/>
          <w:sz w:val="22"/>
        </w:rPr>
        <w:t>Write the balanced equation for the reaction in (d).</w:t>
      </w:r>
      <w:r>
        <w:rPr>
          <w:rFonts w:ascii="Times New Roman" w:hAnsi="Times New Roman"/>
          <w:b/>
          <w:i w:val="0"/>
          <w:sz w:val="22"/>
        </w:rPr>
        <w:t xml:space="preserve"> (3 marks)</w:t>
      </w:r>
    </w:p>
    <w:p>
      <w:pPr>
        <w:spacing w:before="0" w:after="40"/>
      </w:pPr>
      <w:r>
        <w:rPr>
          <w:rFonts w:ascii="Times New Roman" w:hAnsi="Times New Roman"/>
          <w:b w:val="0"/>
          <w:i w:val="0"/>
          <w:sz w:val="20"/>
        </w:rPr>
        <w:t>________________________________________________________________________________</w:t>
      </w:r>
    </w:p>
    <w:p>
      <w:pPr>
        <w:spacing w:before="100" w:after="60"/>
      </w:pPr>
      <w:r>
        <w:rPr>
          <w:rFonts w:ascii="Times New Roman" w:hAnsi="Times New Roman"/>
          <w:b/>
          <w:i w:val="0"/>
          <w:sz w:val="22"/>
        </w:rPr>
        <w:t xml:space="preserve">6. </w:t>
      </w:r>
      <w:r>
        <w:rPr>
          <w:rFonts w:ascii="Times New Roman" w:hAnsi="Times New Roman"/>
          <w:b w:val="0"/>
          <w:i w:val="0"/>
          <w:sz w:val="22"/>
        </w:rPr>
        <w:t>The apparatus below is used to investigate the strength of an acid by measuring its electrical conductivity.</w:t>
      </w:r>
      <w:r>
        <w:rPr>
          <w:rFonts w:ascii="Times New Roman" w:hAnsi="Times New Roman"/>
          <w:b/>
          <w:i w:val="0"/>
          <w:sz w:val="22"/>
        </w:rPr>
        <w:t xml:space="preserve"> (12 marks)</w:t>
      </w:r>
    </w:p>
    <w:p>
      <w:pPr>
        <w:spacing w:before="0" w:after="60"/>
      </w:pPr>
      <w:r>
        <w:rPr>
          <w:rFonts w:ascii="Times New Roman" w:hAnsi="Times New Roman"/>
          <w:b w:val="0"/>
          <w:i/>
          <w:sz w:val="18"/>
        </w:rPr>
        <w:t>[IMAGE GENERATION PROMPT: A clean, crisp black and white educational examination diagram of a simple electrical conductivity setup for comparing aqueous acid solutions. Show a beaker containing solution, two graphite electrodes immersed without touching, connecting wires, a cell/battery and a lamp or suitable indicator in a simple circuit. Clearly label the beaker, solution, electrodes, battery and lamp. Solid black outlines, distinct visible components, pure white background, zero colour, zero grey fill, zero shading, clean professional Kenyan secondary school examination line-art style.]</w:t>
      </w:r>
    </w:p>
    <w:p>
      <w:pPr>
        <w:spacing w:after="40"/>
        <w:ind w:left="288"/>
      </w:pPr>
      <w:r>
        <w:rPr>
          <w:rFonts w:ascii="Times New Roman" w:hAnsi="Times New Roman"/>
          <w:b/>
          <w:i w:val="0"/>
          <w:sz w:val="22"/>
        </w:rPr>
        <w:t xml:space="preserve">(a) </w:t>
      </w:r>
      <w:r>
        <w:rPr>
          <w:rFonts w:ascii="Times New Roman" w:hAnsi="Times New Roman"/>
          <w:b w:val="0"/>
          <w:i w:val="0"/>
          <w:sz w:val="22"/>
        </w:rPr>
        <w:t>Name the two electrodes shown.</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(b) </w:t>
      </w:r>
      <w:r>
        <w:rPr>
          <w:rFonts w:ascii="Times New Roman" w:hAnsi="Times New Roman"/>
          <w:b w:val="0"/>
          <w:i w:val="0"/>
          <w:sz w:val="22"/>
        </w:rPr>
        <w:t>Explain why a strong acid conducts electricity more effectively than a weak acid of similar concentration.</w:t>
      </w:r>
      <w:r>
        <w:rPr>
          <w:rFonts w:ascii="Times New Roman" w:hAnsi="Times New Roman"/>
          <w:b/>
          <w:i w:val="0"/>
          <w:sz w:val="22"/>
        </w:rPr>
        <w:t xml:space="preserve"> (3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(c) </w:t>
      </w:r>
      <w:r>
        <w:rPr>
          <w:rFonts w:ascii="Times New Roman" w:hAnsi="Times New Roman"/>
          <w:b w:val="0"/>
          <w:i w:val="0"/>
          <w:sz w:val="22"/>
        </w:rPr>
        <w:t>State two variables that should be kept constant when comparing the conductivity of the acids.</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(d) </w:t>
      </w:r>
      <w:r>
        <w:rPr>
          <w:rFonts w:ascii="Times New Roman" w:hAnsi="Times New Roman"/>
          <w:b w:val="0"/>
          <w:i w:val="0"/>
          <w:sz w:val="22"/>
        </w:rPr>
        <w:t>Give one environmental or safety precaution for disposing of acid waste after the experiment.</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(e) </w:t>
      </w:r>
      <w:r>
        <w:rPr>
          <w:rFonts w:ascii="Times New Roman" w:hAnsi="Times New Roman"/>
          <w:b w:val="0"/>
          <w:i w:val="0"/>
          <w:sz w:val="22"/>
        </w:rPr>
        <w:t>State one reason why electrical conductivity is evidence of the presence of ions in solution.</w:t>
      </w:r>
      <w:r>
        <w:rPr>
          <w:rFonts w:ascii="Times New Roman" w:hAnsi="Times New Roman"/>
          <w:b/>
          <w:i w:val="0"/>
          <w:sz w:val="22"/>
        </w:rPr>
        <w:t xml:space="preserve"> (3 marks)</w:t>
      </w:r>
    </w:p>
    <w:p>
      <w:pPr>
        <w:spacing w:before="0" w:after="40"/>
      </w:pPr>
      <w:r>
        <w:rPr>
          <w:rFonts w:ascii="Times New Roman" w:hAnsi="Times New Roman"/>
          <w:b w:val="0"/>
          <w:i w:val="0"/>
          <w:sz w:val="20"/>
        </w:rPr>
        <w:t>________________________________________________________________________________</w:t>
      </w:r>
    </w:p>
    <w:p>
      <w:pPr>
        <w:spacing w:before="160" w:after="80"/>
      </w:pPr>
      <w:r>
        <w:rPr>
          <w:rFonts w:ascii="Times New Roman" w:hAnsi="Times New Roman"/>
          <w:b/>
          <w:i w:val="0"/>
          <w:sz w:val="26"/>
        </w:rPr>
        <w:t>SECTION C — SALTS AND INTEGRATED APPLICATION</w:t>
      </w:r>
    </w:p>
    <w:p>
      <w:pPr>
        <w:spacing w:before="100" w:after="60"/>
      </w:pPr>
      <w:r>
        <w:rPr>
          <w:rFonts w:ascii="Times New Roman" w:hAnsi="Times New Roman"/>
          <w:b/>
          <w:i w:val="0"/>
          <w:sz w:val="22"/>
        </w:rPr>
        <w:t xml:space="preserve">7. </w:t>
      </w:r>
      <w:r>
        <w:rPr>
          <w:rFonts w:ascii="Times New Roman" w:hAnsi="Times New Roman"/>
          <w:b w:val="0"/>
          <w:i w:val="0"/>
          <w:sz w:val="22"/>
        </w:rPr>
        <w:t>A learner is required to prepare dry crystals of copper(II) sulfate from copper(II) oxide and dilute sulfuric acid.</w:t>
      </w:r>
      <w:r>
        <w:rPr>
          <w:rFonts w:ascii="Times New Roman" w:hAnsi="Times New Roman"/>
          <w:b/>
          <w:i w:val="0"/>
          <w:sz w:val="22"/>
        </w:rPr>
        <w:t xml:space="preserve"> (10 marks)</w:t>
      </w:r>
    </w:p>
    <w:p>
      <w:pPr>
        <w:spacing w:after="40"/>
        <w:ind w:left="288"/>
      </w:pPr>
      <w:r>
        <w:rPr>
          <w:rFonts w:ascii="Times New Roman" w:hAnsi="Times New Roman"/>
          <w:b/>
          <w:i w:val="0"/>
          <w:sz w:val="22"/>
        </w:rPr>
        <w:t xml:space="preserve">(a) </w:t>
      </w:r>
      <w:r>
        <w:rPr>
          <w:rFonts w:ascii="Times New Roman" w:hAnsi="Times New Roman"/>
          <w:b w:val="0"/>
          <w:i w:val="0"/>
          <w:sz w:val="22"/>
        </w:rPr>
        <w:t>State why copper(II) oxide is added in excess.</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(b) </w:t>
      </w:r>
      <w:r>
        <w:rPr>
          <w:rFonts w:ascii="Times New Roman" w:hAnsi="Times New Roman"/>
          <w:b w:val="0"/>
          <w:i w:val="0"/>
          <w:sz w:val="22"/>
        </w:rPr>
        <w:t>Describe how the excess copper(II) oxide can be removed from the mixture.</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(c) </w:t>
      </w:r>
      <w:r>
        <w:rPr>
          <w:rFonts w:ascii="Times New Roman" w:hAnsi="Times New Roman"/>
          <w:b w:val="0"/>
          <w:i w:val="0"/>
          <w:sz w:val="22"/>
        </w:rPr>
        <w:t>Explain how copper(II) sulfate crystals can be obtained from the filtrate.</w:t>
      </w:r>
      <w:r>
        <w:rPr>
          <w:rFonts w:ascii="Times New Roman" w:hAnsi="Times New Roman"/>
          <w:b/>
          <w:i w:val="0"/>
          <w:sz w:val="22"/>
        </w:rPr>
        <w:t xml:space="preserve"> (4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(d) </w:t>
      </w:r>
      <w:r>
        <w:rPr>
          <w:rFonts w:ascii="Times New Roman" w:hAnsi="Times New Roman"/>
          <w:b w:val="0"/>
          <w:i w:val="0"/>
          <w:sz w:val="22"/>
        </w:rPr>
        <w:t>State one precaution necessary during the heating/evaporation stage.</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before="100" w:after="60"/>
      </w:pPr>
      <w:r>
        <w:rPr>
          <w:rFonts w:ascii="Times New Roman" w:hAnsi="Times New Roman"/>
          <w:b/>
          <w:i w:val="0"/>
          <w:sz w:val="22"/>
        </w:rPr>
        <w:t xml:space="preserve">8. </w:t>
      </w:r>
      <w:r>
        <w:rPr>
          <w:rFonts w:ascii="Times New Roman" w:hAnsi="Times New Roman"/>
          <w:b w:val="0"/>
          <w:i w:val="0"/>
          <w:sz w:val="22"/>
        </w:rPr>
        <w:t>The diagram represents a method of preparing a soluble salt by precipitation.</w:t>
      </w:r>
      <w:r>
        <w:rPr>
          <w:rFonts w:ascii="Times New Roman" w:hAnsi="Times New Roman"/>
          <w:b/>
          <w:i w:val="0"/>
          <w:sz w:val="22"/>
        </w:rPr>
        <w:t xml:space="preserve"> (10 marks)</w:t>
      </w:r>
    </w:p>
    <w:p>
      <w:pPr>
        <w:spacing w:before="0" w:after="60"/>
      </w:pPr>
      <w:r>
        <w:rPr>
          <w:rFonts w:ascii="Times New Roman" w:hAnsi="Times New Roman"/>
          <w:b w:val="0"/>
          <w:i/>
          <w:sz w:val="18"/>
        </w:rPr>
        <w:t>[IMAGE GENERATION PROMPT: A clean, crisp black and white laboratory diagram showing preparation of an insoluble salt by precipitation. Show two labelled aqueous solutions being poured together into a beaker, formation of a precipitate, and a filter funnel containing filter paper over a receiving flask. Include a glass rod where appropriate. Clearly label the two solutions, precipitate, filter paper and filtrate. Solid black outlines, distinct visible edges, pure white background, zero colour, zero grey fill, zero shading, clean professional Kenyan secondary school examination line-art style.]</w:t>
      </w:r>
    </w:p>
    <w:p>
      <w:pPr>
        <w:spacing w:after="40"/>
        <w:ind w:left="288"/>
      </w:pPr>
      <w:r>
        <w:rPr>
          <w:rFonts w:ascii="Times New Roman" w:hAnsi="Times New Roman"/>
          <w:b/>
          <w:i w:val="0"/>
          <w:sz w:val="22"/>
        </w:rPr>
        <w:t xml:space="preserve">(a) </w:t>
      </w:r>
      <w:r>
        <w:rPr>
          <w:rFonts w:ascii="Times New Roman" w:hAnsi="Times New Roman"/>
          <w:b w:val="0"/>
          <w:i w:val="0"/>
          <w:sz w:val="22"/>
        </w:rPr>
        <w:t>Define precipitation reaction.</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(b) </w:t>
      </w:r>
      <w:r>
        <w:rPr>
          <w:rFonts w:ascii="Times New Roman" w:hAnsi="Times New Roman"/>
          <w:b w:val="0"/>
          <w:i w:val="0"/>
          <w:sz w:val="22"/>
        </w:rPr>
        <w:t>State the purpose of filtration in this method.</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(c) </w:t>
      </w:r>
      <w:r>
        <w:rPr>
          <w:rFonts w:ascii="Times New Roman" w:hAnsi="Times New Roman"/>
          <w:b w:val="0"/>
          <w:i w:val="0"/>
          <w:sz w:val="22"/>
        </w:rPr>
        <w:t>Write a balanced chemical equation for the reaction between aqueous silver nitrate and aqueous sodium chloride.</w:t>
      </w:r>
      <w:r>
        <w:rPr>
          <w:rFonts w:ascii="Times New Roman" w:hAnsi="Times New Roman"/>
          <w:b/>
          <w:i w:val="0"/>
          <w:sz w:val="22"/>
        </w:rPr>
        <w:t xml:space="preserve"> (3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(d) </w:t>
      </w:r>
      <w:r>
        <w:rPr>
          <w:rFonts w:ascii="Times New Roman" w:hAnsi="Times New Roman"/>
          <w:b w:val="0"/>
          <w:i w:val="0"/>
          <w:sz w:val="22"/>
        </w:rPr>
        <w:t>State one way in which laboratory salt waste should be managed to reduce environmental pollution.</w:t>
      </w:r>
      <w:r>
        <w:rPr>
          <w:rFonts w:ascii="Times New Roman" w:hAnsi="Times New Roman"/>
          <w:b/>
          <w:i w:val="0"/>
          <w:sz w:val="22"/>
        </w:rPr>
        <w:t xml:space="preserve"> (3 marks)</w:t>
      </w:r>
    </w:p>
    <w:p>
      <w:pPr>
        <w:spacing w:before="0" w:after="40"/>
      </w:pPr>
      <w:r>
        <w:rPr>
          <w:rFonts w:ascii="Times New Roman" w:hAnsi="Times New Roman"/>
          <w:b w:val="0"/>
          <w:i w:val="0"/>
          <w:sz w:val="20"/>
        </w:rPr>
        <w:t>________________________________________________________________________________</w:t>
      </w:r>
    </w:p>
    <w:p>
      <w:pPr>
        <w:spacing w:before="100" w:after="60"/>
      </w:pPr>
      <w:r>
        <w:rPr>
          <w:rFonts w:ascii="Times New Roman" w:hAnsi="Times New Roman"/>
          <w:b/>
          <w:i w:val="0"/>
          <w:sz w:val="22"/>
        </w:rPr>
        <w:t xml:space="preserve">9. </w:t>
      </w:r>
      <w:r>
        <w:rPr>
          <w:rFonts w:ascii="Times New Roman" w:hAnsi="Times New Roman"/>
          <w:b w:val="0"/>
          <w:i w:val="0"/>
          <w:sz w:val="22"/>
        </w:rPr>
        <w:t>Salts have applications in agriculture, food, medicine, industry and other areas. Some salts may also contribute to environmental problems when used excessively.</w:t>
      </w:r>
      <w:r>
        <w:rPr>
          <w:rFonts w:ascii="Times New Roman" w:hAnsi="Times New Roman"/>
          <w:b/>
          <w:i w:val="0"/>
          <w:sz w:val="22"/>
        </w:rPr>
        <w:t xml:space="preserve"> (10 marks)</w:t>
      </w:r>
    </w:p>
    <w:p>
      <w:pPr>
        <w:spacing w:after="40"/>
        <w:ind w:left="288"/>
      </w:pPr>
      <w:r>
        <w:rPr>
          <w:rFonts w:ascii="Times New Roman" w:hAnsi="Times New Roman"/>
          <w:b/>
          <w:i w:val="0"/>
          <w:sz w:val="22"/>
        </w:rPr>
        <w:t xml:space="preserve">(a) </w:t>
      </w:r>
      <w:r>
        <w:rPr>
          <w:rFonts w:ascii="Times New Roman" w:hAnsi="Times New Roman"/>
          <w:b w:val="0"/>
          <w:i w:val="0"/>
          <w:sz w:val="22"/>
        </w:rPr>
        <w:t>State two uses of salts in agriculture.</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(b) </w:t>
      </w:r>
      <w:r>
        <w:rPr>
          <w:rFonts w:ascii="Times New Roman" w:hAnsi="Times New Roman"/>
          <w:b w:val="0"/>
          <w:i w:val="0"/>
          <w:sz w:val="22"/>
        </w:rPr>
        <w:t>Explain one way excessive use of inorganic fertilisers can affect the environment.</w:t>
      </w:r>
      <w:r>
        <w:rPr>
          <w:rFonts w:ascii="Times New Roman" w:hAnsi="Times New Roman"/>
          <w:b/>
          <w:i w:val="0"/>
          <w:sz w:val="22"/>
        </w:rPr>
        <w:t xml:space="preserve"> (3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(c) </w:t>
      </w:r>
      <w:r>
        <w:rPr>
          <w:rFonts w:ascii="Times New Roman" w:hAnsi="Times New Roman"/>
          <w:b w:val="0"/>
          <w:i w:val="0"/>
          <w:sz w:val="22"/>
        </w:rPr>
        <w:t>Distinguish between a soluble and an insoluble salt.</w:t>
      </w:r>
      <w:r>
        <w:rPr>
          <w:rFonts w:ascii="Times New Roman" w:hAnsi="Times New Roman"/>
          <w:b/>
          <w:i w:val="0"/>
          <w:sz w:val="22"/>
        </w:rPr>
        <w:t xml:space="preserve"> (2 marks)</w:t>
      </w:r>
    </w:p>
    <w:p>
      <w:pPr>
        <w:spacing w:before="0" w:after="40"/>
      </w:pPr>
      <w:r>
        <w:rPr>
          <w:rFonts w:ascii="Times New Roman" w:hAnsi="Times New Roman"/>
          <w:b w:val="0"/>
          <w:i w:val="0"/>
          <w:sz w:val="20"/>
        </w:rPr>
        <w:t>________________________________________________________________________________</w:t>
      </w:r>
    </w:p>
    <w:p>
      <w:pPr>
        <w:spacing w:after="40"/>
        <w:ind w:left="288"/>
      </w:pPr>
      <w:r>
        <w:rPr>
          <w:rFonts w:ascii="Times New Roman" w:hAnsi="Times New Roman"/>
          <w:b/>
          <w:i w:val="0"/>
          <w:sz w:val="22"/>
        </w:rPr>
        <w:t xml:space="preserve">(d) </w:t>
      </w:r>
      <w:r>
        <w:rPr>
          <w:rFonts w:ascii="Times New Roman" w:hAnsi="Times New Roman"/>
          <w:b w:val="0"/>
          <w:i w:val="0"/>
          <w:sz w:val="22"/>
        </w:rPr>
        <w:t>A salt sample dissolves completely in water at room temperature. State the observation that would show that the salt is soluble and explain how you would confirm that no solid remains.</w:t>
      </w:r>
      <w:r>
        <w:rPr>
          <w:rFonts w:ascii="Times New Roman" w:hAnsi="Times New Roman"/>
          <w:b/>
          <w:i w:val="0"/>
          <w:sz w:val="22"/>
        </w:rPr>
        <w:t xml:space="preserve"> (3 marks)</w:t>
      </w:r>
    </w:p>
    <w:p>
      <w:pPr>
        <w:spacing w:before="0" w:after="40"/>
      </w:pPr>
      <w:r>
        <w:rPr>
          <w:rFonts w:ascii="Times New Roman" w:hAnsi="Times New Roman"/>
          <w:b w:val="0"/>
          <w:i w:val="0"/>
          <w:sz w:val="20"/>
        </w:rPr>
        <w:t>________________________________________________________________________________</w:t>
      </w:r>
    </w:p>
    <w:p>
      <w:pPr>
        <w:spacing w:before="160" w:after="80"/>
        <w:jc w:val="center"/>
      </w:pPr>
      <w:r>
        <w:rPr>
          <w:rFonts w:ascii="Times New Roman" w:hAnsi="Times New Roman"/>
          <w:b/>
          <w:i w:val="0"/>
          <w:sz w:val="24"/>
        </w:rPr>
        <w:t>END OF QUESTION PAPER</w:t>
      </w:r>
    </w:p>
    <w:sectPr w:rsidR="00FC693F" w:rsidRPr="0006063C" w:rsidSect="00034616">
      <w:footerReference w:type="default" r:id="rId9"/>
      <w:headerReference w:type="default" r:id="rId10"/>
      <w:headerReference w:type="first" r:id="rId11"/>
      <w:headerReference w:type="even" r:id="rId12"/>
      <w:footerReference w:type="first" r:id="rId13"/>
      <w:footerReference w:type="even" r:id="rId14"/>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