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DDFC" w14:textId="6FC14416" w:rsidR="00A16C77" w:rsidRPr="00A16C77" w:rsidRDefault="00A16C77" w:rsidP="00A16C77">
      <w:pPr>
        <w:spacing w:after="100" w:afterAutospacing="1" w:line="240" w:lineRule="auto"/>
        <w:jc w:val="center"/>
        <w:outlineLvl w:val="2"/>
        <w:rPr>
          <w:rFonts w:ascii="Inter" w:eastAsia="Times New Roman" w:hAnsi="Inter" w:cs="Arial"/>
          <w:b/>
          <w:bCs/>
          <w:kern w:val="0"/>
          <w:sz w:val="27"/>
          <w:szCs w:val="27"/>
          <w:lang w:val="en-US"/>
          <w14:ligatures w14:val="none"/>
        </w:rPr>
      </w:pPr>
      <w:r w:rsidRPr="00A16C77">
        <w:rPr>
          <w:rFonts w:ascii="Inter" w:eastAsia="Times New Roman" w:hAnsi="Inter" w:cs="Arial"/>
          <w:b/>
          <w:bCs/>
          <w:kern w:val="0"/>
          <w:sz w:val="27"/>
          <w:szCs w:val="27"/>
          <w:lang w:val="en-US"/>
          <w14:ligatures w14:val="none"/>
        </w:rPr>
        <w:t>GRADE 10 MUSIC AND DANCE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4"/>
        <w:gridCol w:w="535"/>
        <w:gridCol w:w="1311"/>
        <w:gridCol w:w="1331"/>
        <w:gridCol w:w="1646"/>
        <w:gridCol w:w="1748"/>
        <w:gridCol w:w="1593"/>
        <w:gridCol w:w="1603"/>
        <w:gridCol w:w="1519"/>
        <w:gridCol w:w="1140"/>
      </w:tblGrid>
      <w:tr w:rsidR="00A16C77" w:rsidRPr="00A16C77" w14:paraId="15DCCEDD" w14:textId="77777777" w:rsidTr="00A16C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A7C4F9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613C2F50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5CF00C5E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0017591B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AC203F4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201E6263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48B140AA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530A8549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5A81EF4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2DB863E3" w14:textId="77777777" w:rsidR="00A16C77" w:rsidRPr="00A16C77" w:rsidRDefault="00A16C77" w:rsidP="00A16C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A16C77" w:rsidRPr="00A16C77" w14:paraId="70B2C069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F8AE21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3D0A8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C964B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3A287BA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3E1C3C4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vocal and instrumental performance media in Kenyan folk songs; Classify performance media used in selected traditional folk songs; Appreciate diverse performance media in Kenyan folk music.</w:t>
            </w:r>
          </w:p>
        </w:tc>
        <w:tc>
          <w:tcPr>
            <w:tcW w:w="0" w:type="auto"/>
            <w:vAlign w:val="center"/>
            <w:hideMark/>
          </w:tcPr>
          <w:p w14:paraId="5C40AF9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recorded audio performances of traditional Kenyan folk songs; Classify performance media into vocal and vocal-instrumental combinations in groups; Write summary notes on characteristics of performance media in notebooks.</w:t>
            </w:r>
          </w:p>
        </w:tc>
        <w:tc>
          <w:tcPr>
            <w:tcW w:w="0" w:type="auto"/>
            <w:vAlign w:val="center"/>
            <w:hideMark/>
          </w:tcPr>
          <w:p w14:paraId="389CA76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are performance media classified in Kenyan folk songs?</w:t>
            </w:r>
          </w:p>
        </w:tc>
        <w:tc>
          <w:tcPr>
            <w:tcW w:w="0" w:type="auto"/>
            <w:vAlign w:val="center"/>
            <w:hideMark/>
          </w:tcPr>
          <w:p w14:paraId="6CCF87D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Resource persons; Folk song books</w:t>
            </w:r>
          </w:p>
        </w:tc>
        <w:tc>
          <w:tcPr>
            <w:tcW w:w="0" w:type="auto"/>
            <w:vAlign w:val="center"/>
            <w:hideMark/>
          </w:tcPr>
          <w:p w14:paraId="709C1AE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Group discussion; Written notes</w:t>
            </w:r>
          </w:p>
        </w:tc>
        <w:tc>
          <w:tcPr>
            <w:tcW w:w="0" w:type="auto"/>
            <w:vAlign w:val="center"/>
            <w:hideMark/>
          </w:tcPr>
          <w:p w14:paraId="2FBFEB4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785E340E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8C7B60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65D5D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C942E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5918F2A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2D2112B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roles played by soloists and instrumentalists in folk songs; Analyze the contribution of group singers to folk song performances; Value team collaboration among performers in Kenyan folk music.</w:t>
            </w:r>
          </w:p>
        </w:tc>
        <w:tc>
          <w:tcPr>
            <w:tcW w:w="0" w:type="auto"/>
            <w:vAlign w:val="center"/>
            <w:hideMark/>
          </w:tcPr>
          <w:p w14:paraId="68D78C2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Watch video recordings of traditional Kenyan folk songs in performance; Discuss the roles of soloists, instrumentalists, and group singers; Outline functions of performance players on classroom wall display charts.</w:t>
            </w:r>
          </w:p>
        </w:tc>
        <w:tc>
          <w:tcPr>
            <w:tcW w:w="0" w:type="auto"/>
            <w:vAlign w:val="center"/>
            <w:hideMark/>
          </w:tcPr>
          <w:p w14:paraId="3027E12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roles do different players perform in folk songs?</w:t>
            </w:r>
          </w:p>
        </w:tc>
        <w:tc>
          <w:tcPr>
            <w:tcW w:w="0" w:type="auto"/>
            <w:vAlign w:val="center"/>
            <w:hideMark/>
          </w:tcPr>
          <w:p w14:paraId="04F53EC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Display charts; G10 Coursebook</w:t>
            </w:r>
          </w:p>
        </w:tc>
        <w:tc>
          <w:tcPr>
            <w:tcW w:w="0" w:type="auto"/>
            <w:vAlign w:val="center"/>
            <w:hideMark/>
          </w:tcPr>
          <w:p w14:paraId="4F7544A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Observation; Chart review; Oral test</w:t>
            </w:r>
          </w:p>
        </w:tc>
        <w:tc>
          <w:tcPr>
            <w:tcW w:w="0" w:type="auto"/>
            <w:vAlign w:val="center"/>
            <w:hideMark/>
          </w:tcPr>
          <w:p w14:paraId="60D8CDD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72EB7F3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FFF3B2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34E23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D5FBD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Critical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Appreciation</w:t>
            </w:r>
          </w:p>
        </w:tc>
        <w:tc>
          <w:tcPr>
            <w:tcW w:w="0" w:type="auto"/>
            <w:vAlign w:val="center"/>
            <w:hideMark/>
          </w:tcPr>
          <w:p w14:paraId="6D2B4DF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3.1 Kenyan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Folk Songs</w:t>
            </w:r>
          </w:p>
        </w:tc>
        <w:tc>
          <w:tcPr>
            <w:tcW w:w="0" w:type="auto"/>
            <w:vAlign w:val="center"/>
            <w:hideMark/>
          </w:tcPr>
          <w:p w14:paraId="315B7F1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solo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call-and-response performance styles in folk songs; Identify call-and-response structures in selected Kenyan folk songs; Value interactive performance styles in traditional community folk music.</w:t>
            </w:r>
          </w:p>
        </w:tc>
        <w:tc>
          <w:tcPr>
            <w:tcW w:w="0" w:type="auto"/>
            <w:vAlign w:val="center"/>
            <w:hideMark/>
          </w:tcPr>
          <w:p w14:paraId="1E272DD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audio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excerpts featuring solo and call-and-response styles; Identify call-and-response structures in selected traditional community folk songs; Practice executing call-and-response phrasing with peers in guided groups.</w:t>
            </w:r>
          </w:p>
        </w:tc>
        <w:tc>
          <w:tcPr>
            <w:tcW w:w="0" w:type="auto"/>
            <w:vAlign w:val="center"/>
            <w:hideMark/>
          </w:tcPr>
          <w:p w14:paraId="6017139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call-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and-response style function in folk songs?</w:t>
            </w:r>
          </w:p>
        </w:tc>
        <w:tc>
          <w:tcPr>
            <w:tcW w:w="0" w:type="auto"/>
            <w:vAlign w:val="center"/>
            <w:hideMark/>
          </w:tcPr>
          <w:p w14:paraId="7058147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Audio excerpts;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Song books; Digital devices</w:t>
            </w:r>
          </w:p>
        </w:tc>
        <w:tc>
          <w:tcPr>
            <w:tcW w:w="0" w:type="auto"/>
            <w:vAlign w:val="center"/>
            <w:hideMark/>
          </w:tcPr>
          <w:p w14:paraId="7E1646C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questioning; Practical demonstration; Peer review</w:t>
            </w:r>
          </w:p>
        </w:tc>
        <w:tc>
          <w:tcPr>
            <w:tcW w:w="0" w:type="auto"/>
            <w:vAlign w:val="center"/>
            <w:hideMark/>
          </w:tcPr>
          <w:p w14:paraId="37A59AC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07ED8BE7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53DD51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5E1F7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E9735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01FBA8E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2E8B71E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choral performance styles in Kenyan traditional folk songs; Analyze structural features of choral singing in community folk music; Appreciate choral harmony and unity in traditional music performances.</w:t>
            </w:r>
          </w:p>
        </w:tc>
        <w:tc>
          <w:tcPr>
            <w:tcW w:w="0" w:type="auto"/>
            <w:vAlign w:val="center"/>
            <w:hideMark/>
          </w:tcPr>
          <w:p w14:paraId="369D3F1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Watch video recordings highlighting full choral traditional folk song performances; Discuss structural features of unison and polyphonic choral singing in groups; Write summary points on choral performance styles in exercise books.</w:t>
            </w:r>
          </w:p>
        </w:tc>
        <w:tc>
          <w:tcPr>
            <w:tcW w:w="0" w:type="auto"/>
            <w:vAlign w:val="center"/>
            <w:hideMark/>
          </w:tcPr>
          <w:p w14:paraId="4989A76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characterizes choral performance styles in folk songs?</w:t>
            </w:r>
          </w:p>
        </w:tc>
        <w:tc>
          <w:tcPr>
            <w:tcW w:w="0" w:type="auto"/>
            <w:vAlign w:val="center"/>
            <w:hideMark/>
          </w:tcPr>
          <w:p w14:paraId="40E8CD2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recordings; Workbooks; Reference charts</w:t>
            </w:r>
          </w:p>
        </w:tc>
        <w:tc>
          <w:tcPr>
            <w:tcW w:w="0" w:type="auto"/>
            <w:vAlign w:val="center"/>
            <w:hideMark/>
          </w:tcPr>
          <w:p w14:paraId="3E14034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notes; Group discussion; Observation</w:t>
            </w:r>
          </w:p>
        </w:tc>
        <w:tc>
          <w:tcPr>
            <w:tcW w:w="0" w:type="auto"/>
            <w:vAlign w:val="center"/>
            <w:hideMark/>
          </w:tcPr>
          <w:p w14:paraId="20CD882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31006DE4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1CCBD3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C42C4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E281D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4A9C193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617FC2A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how musical structure and rhythm feature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 folk songs; Identify rhythmic patterns and formal structures in selected folk music; Value rhythmic organization in traditional Kenyan folk song performances.</w:t>
            </w:r>
          </w:p>
        </w:tc>
        <w:tc>
          <w:tcPr>
            <w:tcW w:w="0" w:type="auto"/>
            <w:vAlign w:val="center"/>
            <w:hideMark/>
          </w:tcPr>
          <w:p w14:paraId="7D5B1D3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folk song excerpts to identify formal structural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divisions; Tap rhythmic patterns accompanying selected traditional folk songs in pairs; Summarize findings on structure and rhythm on classroom display charts.</w:t>
            </w:r>
          </w:p>
        </w:tc>
        <w:tc>
          <w:tcPr>
            <w:tcW w:w="0" w:type="auto"/>
            <w:vAlign w:val="center"/>
            <w:hideMark/>
          </w:tcPr>
          <w:p w14:paraId="2B7CA8B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structure and rhythm feature in folk songs?</w:t>
            </w:r>
          </w:p>
        </w:tc>
        <w:tc>
          <w:tcPr>
            <w:tcW w:w="0" w:type="auto"/>
            <w:vAlign w:val="center"/>
            <w:hideMark/>
          </w:tcPr>
          <w:p w14:paraId="68603C6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clips; Rhythm cards; Chart paper</w:t>
            </w:r>
          </w:p>
        </w:tc>
        <w:tc>
          <w:tcPr>
            <w:tcW w:w="0" w:type="auto"/>
            <w:vAlign w:val="center"/>
            <w:hideMark/>
          </w:tcPr>
          <w:p w14:paraId="4EF94A4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Rhythm check; Chart evaluation; Oral test</w:t>
            </w:r>
          </w:p>
        </w:tc>
        <w:tc>
          <w:tcPr>
            <w:tcW w:w="0" w:type="auto"/>
            <w:vAlign w:val="center"/>
            <w:hideMark/>
          </w:tcPr>
          <w:p w14:paraId="4CA354F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4E202C2F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848098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462CF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3819B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443F190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43AF3CE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how melody and pitch feature in Kenyan folk songs; Analyze melodic contours and pitch ranges in selected folk tunes; Appreciate authentic melodic expressions in traditional community music.</w:t>
            </w:r>
          </w:p>
        </w:tc>
        <w:tc>
          <w:tcPr>
            <w:tcW w:w="0" w:type="auto"/>
            <w:vAlign w:val="center"/>
            <w:hideMark/>
          </w:tcPr>
          <w:p w14:paraId="34C0B90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Sing selected folk song tunes to trace overall melodic contour; Discuss pitch ranges and melodic devices featured in traditional folk songs; Write summary notes on melodic organization in study exercise books.</w:t>
            </w:r>
          </w:p>
        </w:tc>
        <w:tc>
          <w:tcPr>
            <w:tcW w:w="0" w:type="auto"/>
            <w:vAlign w:val="center"/>
            <w:hideMark/>
          </w:tcPr>
          <w:p w14:paraId="6086D0C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are melody and pitch organized in folk songs?</w:t>
            </w:r>
          </w:p>
        </w:tc>
        <w:tc>
          <w:tcPr>
            <w:tcW w:w="0" w:type="auto"/>
            <w:vAlign w:val="center"/>
            <w:hideMark/>
          </w:tcPr>
          <w:p w14:paraId="2F03511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Song books; Pitching devices; G10 Coursebook</w:t>
            </w:r>
          </w:p>
        </w:tc>
        <w:tc>
          <w:tcPr>
            <w:tcW w:w="0" w:type="auto"/>
            <w:vAlign w:val="center"/>
            <w:hideMark/>
          </w:tcPr>
          <w:p w14:paraId="2D4A6BB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review; Singing check; Written exercise</w:t>
            </w:r>
          </w:p>
        </w:tc>
        <w:tc>
          <w:tcPr>
            <w:tcW w:w="0" w:type="auto"/>
            <w:vAlign w:val="center"/>
            <w:hideMark/>
          </w:tcPr>
          <w:p w14:paraId="1B134A9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50C465B3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4BF7EB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72BAF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7BE30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3BC19E6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0DE75A0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role of tempo and volume intensity in folk songs; Analyze how tempo changes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enhance emotional expression in folk music; Value dynamic variations in traditional Kenyan folk song performances.</w:t>
            </w:r>
          </w:p>
        </w:tc>
        <w:tc>
          <w:tcPr>
            <w:tcW w:w="0" w:type="auto"/>
            <w:vAlign w:val="center"/>
            <w:hideMark/>
          </w:tcPr>
          <w:p w14:paraId="7F7541E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folk songs featuring contrasting tempo and volume intensity; Discuss how dynamic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variations convey specific moods and emotional messages; Practice identifying tempo changes during classroom listening sessions in pairs.</w:t>
            </w:r>
          </w:p>
        </w:tc>
        <w:tc>
          <w:tcPr>
            <w:tcW w:w="0" w:type="auto"/>
            <w:vAlign w:val="center"/>
            <w:hideMark/>
          </w:tcPr>
          <w:p w14:paraId="506E8E8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tempo and volume affect folk song expression?</w:t>
            </w:r>
          </w:p>
        </w:tc>
        <w:tc>
          <w:tcPr>
            <w:tcW w:w="0" w:type="auto"/>
            <w:vAlign w:val="center"/>
            <w:hideMark/>
          </w:tcPr>
          <w:p w14:paraId="3C5E35F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Volume controls; Worksheets</w:t>
            </w:r>
          </w:p>
        </w:tc>
        <w:tc>
          <w:tcPr>
            <w:tcW w:w="0" w:type="auto"/>
            <w:vAlign w:val="center"/>
            <w:hideMark/>
          </w:tcPr>
          <w:p w14:paraId="054A3B8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Listening check; Group discussion; Oral questions</w:t>
            </w:r>
          </w:p>
        </w:tc>
        <w:tc>
          <w:tcPr>
            <w:tcW w:w="0" w:type="auto"/>
            <w:vAlign w:val="center"/>
            <w:hideMark/>
          </w:tcPr>
          <w:p w14:paraId="0BDA4CE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55885060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7E5793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F26A3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E0675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3FEA2FE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163C97F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texture, tone colour, and harmony in Kenyan folk songs; Identify vocal timbre and harmonic textures in traditional folk music; Appreciate rich tonal qualities in community folk song performances.</w:t>
            </w:r>
          </w:p>
        </w:tc>
        <w:tc>
          <w:tcPr>
            <w:tcW w:w="0" w:type="auto"/>
            <w:vAlign w:val="center"/>
            <w:hideMark/>
          </w:tcPr>
          <w:p w14:paraId="2D9DEF6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folk music recordings to distinguish vocal tone colour; Discuss monophonic, homophonic, and polyphonic musical textures in traditional music; Outline characteristics of vocal harmony on classroom display charts collaboratively.</w:t>
            </w:r>
          </w:p>
        </w:tc>
        <w:tc>
          <w:tcPr>
            <w:tcW w:w="0" w:type="auto"/>
            <w:vAlign w:val="center"/>
            <w:hideMark/>
          </w:tcPr>
          <w:p w14:paraId="1EF585F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creates tonal color and texture in folk music?</w:t>
            </w:r>
          </w:p>
        </w:tc>
        <w:tc>
          <w:tcPr>
            <w:tcW w:w="0" w:type="auto"/>
            <w:vAlign w:val="center"/>
            <w:hideMark/>
          </w:tcPr>
          <w:p w14:paraId="4C20A51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Texture charts; Digital devices</w:t>
            </w:r>
          </w:p>
        </w:tc>
        <w:tc>
          <w:tcPr>
            <w:tcW w:w="0" w:type="auto"/>
            <w:vAlign w:val="center"/>
            <w:hideMark/>
          </w:tcPr>
          <w:p w14:paraId="1B69B60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review; Oral test; Observation</w:t>
            </w:r>
          </w:p>
        </w:tc>
        <w:tc>
          <w:tcPr>
            <w:tcW w:w="0" w:type="auto"/>
            <w:vAlign w:val="center"/>
            <w:hideMark/>
          </w:tcPr>
          <w:p w14:paraId="4178E22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36E197CF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804FC9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81B4D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03D91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77AB8BA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0B18CEF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vocal ornaments and gestures used in Kenyan folk songs; Analyze how expressive devices enhance traditional folk song delivery; Value authentic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expressive techniques in community musical performances.</w:t>
            </w:r>
          </w:p>
        </w:tc>
        <w:tc>
          <w:tcPr>
            <w:tcW w:w="0" w:type="auto"/>
            <w:vAlign w:val="center"/>
            <w:hideMark/>
          </w:tcPr>
          <w:p w14:paraId="51C8E98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 clips highlighting vocal ornaments, ululations, and body gestures; Discuss how expressive devices enrich the delivery of traditional folk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songs; Demonstrate basic vocal ornaments and bodily gestures during guided practice.</w:t>
            </w:r>
          </w:p>
        </w:tc>
        <w:tc>
          <w:tcPr>
            <w:tcW w:w="0" w:type="auto"/>
            <w:vAlign w:val="center"/>
            <w:hideMark/>
          </w:tcPr>
          <w:p w14:paraId="23B35C9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expressive devices enrich folk song performances?</w:t>
            </w:r>
          </w:p>
        </w:tc>
        <w:tc>
          <w:tcPr>
            <w:tcW w:w="0" w:type="auto"/>
            <w:vAlign w:val="center"/>
            <w:hideMark/>
          </w:tcPr>
          <w:p w14:paraId="32F425C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Demonstration space; Workbooks</w:t>
            </w:r>
          </w:p>
        </w:tc>
        <w:tc>
          <w:tcPr>
            <w:tcW w:w="0" w:type="auto"/>
            <w:vAlign w:val="center"/>
            <w:hideMark/>
          </w:tcPr>
          <w:p w14:paraId="5B5A5F7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demonstration; Peer rating; Oral review</w:t>
            </w:r>
          </w:p>
        </w:tc>
        <w:tc>
          <w:tcPr>
            <w:tcW w:w="0" w:type="auto"/>
            <w:vAlign w:val="center"/>
            <w:hideMark/>
          </w:tcPr>
          <w:p w14:paraId="350C609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66C4683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89A0B7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E74F0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CF31A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08B1C94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2782DC2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themes and messages communicated in selected Kenyan folk songs; Interpret social commentary embedded in traditional community folk music; Value folk songs as historical records of community values.</w:t>
            </w:r>
          </w:p>
        </w:tc>
        <w:tc>
          <w:tcPr>
            <w:tcW w:w="0" w:type="auto"/>
            <w:vAlign w:val="center"/>
            <w:hideMark/>
          </w:tcPr>
          <w:p w14:paraId="624431E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selected folk songs to translate and interpret lyrics; Discuss themes including peace, unity, hard work, and moral guidance; Summarize core messages communicated in folk songs in study notebooks.</w:t>
            </w:r>
          </w:p>
        </w:tc>
        <w:tc>
          <w:tcPr>
            <w:tcW w:w="0" w:type="auto"/>
            <w:vAlign w:val="center"/>
            <w:hideMark/>
          </w:tcPr>
          <w:p w14:paraId="6D3A9F0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messages are communicated through traditional folk songs?</w:t>
            </w:r>
          </w:p>
        </w:tc>
        <w:tc>
          <w:tcPr>
            <w:tcW w:w="0" w:type="auto"/>
            <w:vAlign w:val="center"/>
            <w:hideMark/>
          </w:tcPr>
          <w:p w14:paraId="7CF3363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Translated lyrics; Song recordings; Workbooks</w:t>
            </w:r>
          </w:p>
        </w:tc>
        <w:tc>
          <w:tcPr>
            <w:tcW w:w="0" w:type="auto"/>
            <w:vAlign w:val="center"/>
            <w:hideMark/>
          </w:tcPr>
          <w:p w14:paraId="1973CD3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notes; Group presentation; Peer check</w:t>
            </w:r>
          </w:p>
        </w:tc>
        <w:tc>
          <w:tcPr>
            <w:tcW w:w="0" w:type="auto"/>
            <w:vAlign w:val="center"/>
            <w:hideMark/>
          </w:tcPr>
          <w:p w14:paraId="0A93E2B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74ACAF4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DA01DB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86087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FFE29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43A4DCD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Kenyan Folk Songs</w:t>
            </w:r>
          </w:p>
        </w:tc>
        <w:tc>
          <w:tcPr>
            <w:tcW w:w="0" w:type="auto"/>
            <w:vAlign w:val="center"/>
            <w:hideMark/>
          </w:tcPr>
          <w:p w14:paraId="26B965C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essence of performing Kenyan folk songs in society; Evaluate the socio-cultural functions of folk music performances; Value traditional folk music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preservation for future Kenyan generations.</w:t>
            </w:r>
          </w:p>
        </w:tc>
        <w:tc>
          <w:tcPr>
            <w:tcW w:w="0" w:type="auto"/>
            <w:vAlign w:val="center"/>
            <w:hideMark/>
          </w:tcPr>
          <w:p w14:paraId="31830B5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socio-cultural functions of folk songs in community life; Discuss how folk performances foster national unity and cultural identity; Write reflective journal entries on preserving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Kenyan traditional music heritage.</w:t>
            </w:r>
          </w:p>
        </w:tc>
        <w:tc>
          <w:tcPr>
            <w:tcW w:w="0" w:type="auto"/>
            <w:vAlign w:val="center"/>
            <w:hideMark/>
          </w:tcPr>
          <w:p w14:paraId="0B56E65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performing folk songs essential in society?</w:t>
            </w:r>
          </w:p>
        </w:tc>
        <w:tc>
          <w:tcPr>
            <w:tcW w:w="0" w:type="auto"/>
            <w:vAlign w:val="center"/>
            <w:hideMark/>
          </w:tcPr>
          <w:p w14:paraId="1FCF7A5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Reflective journals; Coursebook; Reference texts</w:t>
            </w:r>
          </w:p>
        </w:tc>
        <w:tc>
          <w:tcPr>
            <w:tcW w:w="0" w:type="auto"/>
            <w:vAlign w:val="center"/>
            <w:hideMark/>
          </w:tcPr>
          <w:p w14:paraId="759604B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Journal review; Oral questioning; Self-assessment</w:t>
            </w:r>
          </w:p>
        </w:tc>
        <w:tc>
          <w:tcPr>
            <w:tcW w:w="0" w:type="auto"/>
            <w:vAlign w:val="center"/>
            <w:hideMark/>
          </w:tcPr>
          <w:p w14:paraId="173F026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A04DF4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58E7AE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BCCD6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210EC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59400B9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090A1F1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historical characteristics of music during the Medieval period; Identify major musical developments during the Medieval historical era; Value historical foundations of Western classical music traditions.</w:t>
            </w:r>
          </w:p>
        </w:tc>
        <w:tc>
          <w:tcPr>
            <w:tcW w:w="0" w:type="auto"/>
            <w:vAlign w:val="center"/>
            <w:hideMark/>
          </w:tcPr>
          <w:p w14:paraId="645675E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reference books for historical background on Medieval classical music; Discuss key characteristics of Medieval sacred and secular musical traditions; Write summary notes on Medieval period features in study notebooks.</w:t>
            </w:r>
          </w:p>
        </w:tc>
        <w:tc>
          <w:tcPr>
            <w:tcW w:w="0" w:type="auto"/>
            <w:vAlign w:val="center"/>
            <w:hideMark/>
          </w:tcPr>
          <w:p w14:paraId="63F6685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characterized music during the Medieval period?</w:t>
            </w:r>
          </w:p>
        </w:tc>
        <w:tc>
          <w:tcPr>
            <w:tcW w:w="0" w:type="auto"/>
            <w:vAlign w:val="center"/>
            <w:hideMark/>
          </w:tcPr>
          <w:p w14:paraId="7F0D1B9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Classical music history books; Digital devices; Timeline charts</w:t>
            </w:r>
          </w:p>
        </w:tc>
        <w:tc>
          <w:tcPr>
            <w:tcW w:w="0" w:type="auto"/>
            <w:vAlign w:val="center"/>
            <w:hideMark/>
          </w:tcPr>
          <w:p w14:paraId="34E7FE6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 review; Oral questions; Timeline check</w:t>
            </w:r>
          </w:p>
        </w:tc>
        <w:tc>
          <w:tcPr>
            <w:tcW w:w="0" w:type="auto"/>
            <w:vAlign w:val="center"/>
            <w:hideMark/>
          </w:tcPr>
          <w:p w14:paraId="4317257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E045C2A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F5B414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0A399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4FEC9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1433053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045BCB9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characteristics of Plain Song in the Medieval period; Aurally identify Plain Song examples from the Medieval era; Appreciate monophonic chant traditions in Western classical music.</w:t>
            </w:r>
          </w:p>
        </w:tc>
        <w:tc>
          <w:tcPr>
            <w:tcW w:w="0" w:type="auto"/>
            <w:vAlign w:val="center"/>
            <w:hideMark/>
          </w:tcPr>
          <w:p w14:paraId="509E846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audio recordings of Medieval Plain Song or Gregorian chant; Discuss characteristics of unharmonized monophonic melodies and Latin text setting; Outline features of Plain Song on classroom reference wall charts.</w:t>
            </w:r>
          </w:p>
        </w:tc>
        <w:tc>
          <w:tcPr>
            <w:tcW w:w="0" w:type="auto"/>
            <w:vAlign w:val="center"/>
            <w:hideMark/>
          </w:tcPr>
          <w:p w14:paraId="6C4A126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are the main characteristics of Plain Song?</w:t>
            </w:r>
          </w:p>
        </w:tc>
        <w:tc>
          <w:tcPr>
            <w:tcW w:w="0" w:type="auto"/>
            <w:vAlign w:val="center"/>
            <w:hideMark/>
          </w:tcPr>
          <w:p w14:paraId="70B0A89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Plain Song scores; Wall charts</w:t>
            </w:r>
          </w:p>
        </w:tc>
        <w:tc>
          <w:tcPr>
            <w:tcW w:w="0" w:type="auto"/>
            <w:vAlign w:val="center"/>
            <w:hideMark/>
          </w:tcPr>
          <w:p w14:paraId="4441C66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Listening test; Chart check; Oral questioning</w:t>
            </w:r>
          </w:p>
        </w:tc>
        <w:tc>
          <w:tcPr>
            <w:tcW w:w="0" w:type="auto"/>
            <w:vAlign w:val="center"/>
            <w:hideMark/>
          </w:tcPr>
          <w:p w14:paraId="2A6489B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0AF1B617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50AEEB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534A5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586ED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33A1B3A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3.2 Classical Music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(Medieval &amp; Renaissance)</w:t>
            </w:r>
          </w:p>
        </w:tc>
        <w:tc>
          <w:tcPr>
            <w:tcW w:w="0" w:type="auto"/>
            <w:vAlign w:val="center"/>
            <w:hideMark/>
          </w:tcPr>
          <w:p w14:paraId="5D76F82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the structure and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features of Medieval Organum music; Trace the development of early polyphony from Plain Song; Value early harmonic innovations in Western classical music history.</w:t>
            </w:r>
          </w:p>
        </w:tc>
        <w:tc>
          <w:tcPr>
            <w:tcW w:w="0" w:type="auto"/>
            <w:vAlign w:val="center"/>
            <w:hideMark/>
          </w:tcPr>
          <w:p w14:paraId="381B814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recordings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demonstrating parallel and free Medieval Organum styles; Discuss how parallel voices were added to Plain Song melodies; Draw simple graphic score representations of Organum parallel voice lines.</w:t>
            </w:r>
          </w:p>
        </w:tc>
        <w:tc>
          <w:tcPr>
            <w:tcW w:w="0" w:type="auto"/>
            <w:vAlign w:val="center"/>
            <w:hideMark/>
          </w:tcPr>
          <w:p w14:paraId="123B841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did Organum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develop from Plain Song chant?</w:t>
            </w:r>
          </w:p>
        </w:tc>
        <w:tc>
          <w:tcPr>
            <w:tcW w:w="0" w:type="auto"/>
            <w:vAlign w:val="center"/>
            <w:hideMark/>
          </w:tcPr>
          <w:p w14:paraId="1046630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Audio recordings;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Score extracts; Workbooks</w:t>
            </w:r>
          </w:p>
        </w:tc>
        <w:tc>
          <w:tcPr>
            <w:tcW w:w="0" w:type="auto"/>
            <w:vAlign w:val="center"/>
            <w:hideMark/>
          </w:tcPr>
          <w:p w14:paraId="77510D9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Graphic score review; Group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discussion; Oral test</w:t>
            </w:r>
          </w:p>
        </w:tc>
        <w:tc>
          <w:tcPr>
            <w:tcW w:w="0" w:type="auto"/>
            <w:vAlign w:val="center"/>
            <w:hideMark/>
          </w:tcPr>
          <w:p w14:paraId="7B83D0E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2DE211ED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E33C30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8E13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335DF4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44C3021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083392F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characteristics of the Medieval Motet music genre; Identify polyphonic features in Medieval sacred and secular motets; Value complex vocal polyphony in early Western classical music.</w:t>
            </w:r>
          </w:p>
        </w:tc>
        <w:tc>
          <w:tcPr>
            <w:tcW w:w="0" w:type="auto"/>
            <w:vAlign w:val="center"/>
            <w:hideMark/>
          </w:tcPr>
          <w:p w14:paraId="3D999BB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audio examples of 13th-century Medieval polyphonic Motets; Discuss multi-textual features and voice independence in Medieval Motet compositions; Write summary notes detailing structural components of Medieval Motets in notebooks.</w:t>
            </w:r>
          </w:p>
        </w:tc>
        <w:tc>
          <w:tcPr>
            <w:tcW w:w="0" w:type="auto"/>
            <w:vAlign w:val="center"/>
            <w:hideMark/>
          </w:tcPr>
          <w:p w14:paraId="48F8A09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structural features define the Medieval Motet?</w:t>
            </w:r>
          </w:p>
        </w:tc>
        <w:tc>
          <w:tcPr>
            <w:tcW w:w="0" w:type="auto"/>
            <w:vAlign w:val="center"/>
            <w:hideMark/>
          </w:tcPr>
          <w:p w14:paraId="05358F2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Motet scores; Reference books</w:t>
            </w:r>
          </w:p>
        </w:tc>
        <w:tc>
          <w:tcPr>
            <w:tcW w:w="0" w:type="auto"/>
            <w:vAlign w:val="center"/>
            <w:hideMark/>
          </w:tcPr>
          <w:p w14:paraId="72C1C44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 review; Listening check; Peer evaluation</w:t>
            </w:r>
          </w:p>
        </w:tc>
        <w:tc>
          <w:tcPr>
            <w:tcW w:w="0" w:type="auto"/>
            <w:vAlign w:val="center"/>
            <w:hideMark/>
          </w:tcPr>
          <w:p w14:paraId="0E92B97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04152647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D68910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550E1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0A7C0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0C459D3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65AD447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Aurally identify prescribed Medieval music genres from recordings; Compare Plain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Song, Organum, and Motet structural features; Appreciate listening and analytical skills in classical music appreciation.</w:t>
            </w:r>
          </w:p>
        </w:tc>
        <w:tc>
          <w:tcPr>
            <w:tcW w:w="0" w:type="auto"/>
            <w:vAlign w:val="center"/>
            <w:hideMark/>
          </w:tcPr>
          <w:p w14:paraId="43292C6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anonymous audio tracks from the Medieval classical period; Classify played tracks into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Plain Song, Organum, or Motet; Discuss key audible musical clues supporting genre identification in groups.</w:t>
            </w:r>
          </w:p>
        </w:tc>
        <w:tc>
          <w:tcPr>
            <w:tcW w:w="0" w:type="auto"/>
            <w:vAlign w:val="center"/>
            <w:hideMark/>
          </w:tcPr>
          <w:p w14:paraId="1D993FB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can Medieval genres be identified aurally?</w:t>
            </w:r>
          </w:p>
        </w:tc>
        <w:tc>
          <w:tcPr>
            <w:tcW w:w="0" w:type="auto"/>
            <w:vAlign w:val="center"/>
            <w:hideMark/>
          </w:tcPr>
          <w:p w14:paraId="1B2E103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listening tracks; Genre worksheets; Digital player</w:t>
            </w:r>
          </w:p>
        </w:tc>
        <w:tc>
          <w:tcPr>
            <w:tcW w:w="0" w:type="auto"/>
            <w:vAlign w:val="center"/>
            <w:hideMark/>
          </w:tcPr>
          <w:p w14:paraId="51310BC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Aural test; Worksheet check; Group discussion</w:t>
            </w:r>
          </w:p>
        </w:tc>
        <w:tc>
          <w:tcPr>
            <w:tcW w:w="0" w:type="auto"/>
            <w:vAlign w:val="center"/>
            <w:hideMark/>
          </w:tcPr>
          <w:p w14:paraId="619DF6E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38A131C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6A3408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AE04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5A3D8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64F695E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62E13AB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historical characteristics of music in the Renaissance period; Explain cultural influences shaping Renaissance musical style developments; Value humanism and artistic growth during the Renaissance era.</w:t>
            </w:r>
          </w:p>
        </w:tc>
        <w:tc>
          <w:tcPr>
            <w:tcW w:w="0" w:type="auto"/>
            <w:vAlign w:val="center"/>
            <w:hideMark/>
          </w:tcPr>
          <w:p w14:paraId="75969E7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digital resources for historical background on Renaissance classical music; Discuss how humanism and printing technology influenced Renaissance music composition; Write summary charts outlining key characteristics of Renaissance musical style.</w:t>
            </w:r>
          </w:p>
        </w:tc>
        <w:tc>
          <w:tcPr>
            <w:tcW w:w="0" w:type="auto"/>
            <w:vAlign w:val="center"/>
            <w:hideMark/>
          </w:tcPr>
          <w:p w14:paraId="2E499A6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historical factors shaped Renaissance music style?</w:t>
            </w:r>
          </w:p>
        </w:tc>
        <w:tc>
          <w:tcPr>
            <w:tcW w:w="0" w:type="auto"/>
            <w:vAlign w:val="center"/>
            <w:hideMark/>
          </w:tcPr>
          <w:p w14:paraId="58B5991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devices; History charts; Coursebook</w:t>
            </w:r>
          </w:p>
        </w:tc>
        <w:tc>
          <w:tcPr>
            <w:tcW w:w="0" w:type="auto"/>
            <w:vAlign w:val="center"/>
            <w:hideMark/>
          </w:tcPr>
          <w:p w14:paraId="49BE02B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review; Oral test; Written exercise</w:t>
            </w:r>
          </w:p>
        </w:tc>
        <w:tc>
          <w:tcPr>
            <w:tcW w:w="0" w:type="auto"/>
            <w:vAlign w:val="center"/>
            <w:hideMark/>
          </w:tcPr>
          <w:p w14:paraId="197BACC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7AEE53FA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FE8791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A37FF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71331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59C11B8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604A93D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characteristics of Renaissance Motet and Madrigal genres; Distinguish sacred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Renaissance Motets from secular Madrigal compositions; Value word painting and expressive polyphony in Renaissance music.</w:t>
            </w:r>
          </w:p>
        </w:tc>
        <w:tc>
          <w:tcPr>
            <w:tcW w:w="0" w:type="auto"/>
            <w:vAlign w:val="center"/>
            <w:hideMark/>
          </w:tcPr>
          <w:p w14:paraId="2815771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audio examples of Renaissance Motets and secular Madrigals; Compare sacred Latin motet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settings with expressive secular English madrigals; Outline word painting techniques used in Madrigal compositions on charts.</w:t>
            </w:r>
          </w:p>
        </w:tc>
        <w:tc>
          <w:tcPr>
            <w:tcW w:w="0" w:type="auto"/>
            <w:vAlign w:val="center"/>
            <w:hideMark/>
          </w:tcPr>
          <w:p w14:paraId="5A878A9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Renaissance Motets and Madrigals differ?</w:t>
            </w:r>
          </w:p>
        </w:tc>
        <w:tc>
          <w:tcPr>
            <w:tcW w:w="0" w:type="auto"/>
            <w:vAlign w:val="center"/>
            <w:hideMark/>
          </w:tcPr>
          <w:p w14:paraId="1CDCDB1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Score extracts; Comparison charts</w:t>
            </w:r>
          </w:p>
        </w:tc>
        <w:tc>
          <w:tcPr>
            <w:tcW w:w="0" w:type="auto"/>
            <w:vAlign w:val="center"/>
            <w:hideMark/>
          </w:tcPr>
          <w:p w14:paraId="5FCE9E9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Listening check; Chart evaluation; Peer review</w:t>
            </w:r>
          </w:p>
        </w:tc>
        <w:tc>
          <w:tcPr>
            <w:tcW w:w="0" w:type="auto"/>
            <w:vAlign w:val="center"/>
            <w:hideMark/>
          </w:tcPr>
          <w:p w14:paraId="14A78D8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256D1AFA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18A465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772D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AE364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6565A2F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07293E0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characteristics of the Mass genre during the Renaissance; Explain structural movements forming the Renaissance Mass Ordinary; Value sacred choral polyphony in Renaissance church music.</w:t>
            </w:r>
          </w:p>
        </w:tc>
        <w:tc>
          <w:tcPr>
            <w:tcW w:w="0" w:type="auto"/>
            <w:vAlign w:val="center"/>
            <w:hideMark/>
          </w:tcPr>
          <w:p w14:paraId="543DBF7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excerpts from Renaissance Mass Ordinary movements by Palestrina; Discuss five standard Mass sections including Kyrie, Gloria, and Credo; Write summary notes detailing structural features of Renaissance Mass settings.</w:t>
            </w:r>
          </w:p>
        </w:tc>
        <w:tc>
          <w:tcPr>
            <w:tcW w:w="0" w:type="auto"/>
            <w:vAlign w:val="center"/>
            <w:hideMark/>
          </w:tcPr>
          <w:p w14:paraId="5FE78DD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formed the Ordinary of Renaissance Mass?</w:t>
            </w:r>
          </w:p>
        </w:tc>
        <w:tc>
          <w:tcPr>
            <w:tcW w:w="0" w:type="auto"/>
            <w:vAlign w:val="center"/>
            <w:hideMark/>
          </w:tcPr>
          <w:p w14:paraId="5139B89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Mass score extracts; Workbooks</w:t>
            </w:r>
          </w:p>
        </w:tc>
        <w:tc>
          <w:tcPr>
            <w:tcW w:w="0" w:type="auto"/>
            <w:vAlign w:val="center"/>
            <w:hideMark/>
          </w:tcPr>
          <w:p w14:paraId="2E6A5A6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 review; Oral questioning; Listening test</w:t>
            </w:r>
          </w:p>
        </w:tc>
        <w:tc>
          <w:tcPr>
            <w:tcW w:w="0" w:type="auto"/>
            <w:vAlign w:val="center"/>
            <w:hideMark/>
          </w:tcPr>
          <w:p w14:paraId="411A34E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0D7CD56E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B0A91B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46B2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A01BD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63593BC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715658D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characteristics of Renaissance instrumental Toccata and Canzona; Identify structural features of early keyboard and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brass instrumental music; Value development of independent instrumental genres in Renaissance music.</w:t>
            </w:r>
          </w:p>
        </w:tc>
        <w:tc>
          <w:tcPr>
            <w:tcW w:w="0" w:type="auto"/>
            <w:vAlign w:val="center"/>
            <w:hideMark/>
          </w:tcPr>
          <w:p w14:paraId="189B285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recordings of Renaissance Toccata and Canzona instrumental works; Discuss idiomatic keyboard writing in Toccatas and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sectional Canzona structures; Draw structural comparison diagrams contrasting Toccata and Canzona features.</w:t>
            </w:r>
          </w:p>
        </w:tc>
        <w:tc>
          <w:tcPr>
            <w:tcW w:w="0" w:type="auto"/>
            <w:vAlign w:val="center"/>
            <w:hideMark/>
          </w:tcPr>
          <w:p w14:paraId="1368662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features characterized Renaissance instrumental genres?</w:t>
            </w:r>
          </w:p>
        </w:tc>
        <w:tc>
          <w:tcPr>
            <w:tcW w:w="0" w:type="auto"/>
            <w:vAlign w:val="center"/>
            <w:hideMark/>
          </w:tcPr>
          <w:p w14:paraId="2723D55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Instrumental score extracts; Diagrams</w:t>
            </w:r>
          </w:p>
        </w:tc>
        <w:tc>
          <w:tcPr>
            <w:tcW w:w="0" w:type="auto"/>
            <w:vAlign w:val="center"/>
            <w:hideMark/>
          </w:tcPr>
          <w:p w14:paraId="24BD198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Diagram check; Group discussion; Oral test</w:t>
            </w:r>
          </w:p>
        </w:tc>
        <w:tc>
          <w:tcPr>
            <w:tcW w:w="0" w:type="auto"/>
            <w:vAlign w:val="center"/>
            <w:hideMark/>
          </w:tcPr>
          <w:p w14:paraId="0589AB4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1F0557D0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14A280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AAAB3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76547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7B930EC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53ABC9C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prominent composers of the Medieval and Renaissance periods; Examine contributions of Machaut, Josquin, and Palestrina to classical music; Value artistic achievements of historical Western classical composers.</w:t>
            </w:r>
          </w:p>
        </w:tc>
        <w:tc>
          <w:tcPr>
            <w:tcW w:w="0" w:type="auto"/>
            <w:vAlign w:val="center"/>
            <w:hideMark/>
          </w:tcPr>
          <w:p w14:paraId="0069BD1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biographies and major works of Machaut, Josquin, and Palestrina; Discuss compositional innovations introduced by prominent Medieval and Renaissance masters; Create summary profile cards detailing composer achievements for classroom display.</w:t>
            </w:r>
          </w:p>
        </w:tc>
        <w:tc>
          <w:tcPr>
            <w:tcW w:w="0" w:type="auto"/>
            <w:vAlign w:val="center"/>
            <w:hideMark/>
          </w:tcPr>
          <w:p w14:paraId="7387688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Who were key composers of Medieval and Renaissance music?</w:t>
            </w:r>
          </w:p>
        </w:tc>
        <w:tc>
          <w:tcPr>
            <w:tcW w:w="0" w:type="auto"/>
            <w:vAlign w:val="center"/>
            <w:hideMark/>
          </w:tcPr>
          <w:p w14:paraId="2CC2E39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Composer biographies; Profile cards; Digital devices</w:t>
            </w:r>
          </w:p>
        </w:tc>
        <w:tc>
          <w:tcPr>
            <w:tcW w:w="0" w:type="auto"/>
            <w:vAlign w:val="center"/>
            <w:hideMark/>
          </w:tcPr>
          <w:p w14:paraId="4BA1A4D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Profile card review; Oral questions; Peer evaluation</w:t>
            </w:r>
          </w:p>
        </w:tc>
        <w:tc>
          <w:tcPr>
            <w:tcW w:w="0" w:type="auto"/>
            <w:vAlign w:val="center"/>
            <w:hideMark/>
          </w:tcPr>
          <w:p w14:paraId="133CD00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6AC7C1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06940A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6A166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EEB48C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4354242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0DFBE3E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Aurally identify prescribed Renaissance music genres from listening excerpts; Distinguish Motets, Madrigals,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Masses, Toccatas, and Canzonas aurally; Appreciate genre discrimination skills in classical music analysis.</w:t>
            </w:r>
          </w:p>
        </w:tc>
        <w:tc>
          <w:tcPr>
            <w:tcW w:w="0" w:type="auto"/>
            <w:vAlign w:val="center"/>
            <w:hideMark/>
          </w:tcPr>
          <w:p w14:paraId="1362F8C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unlabelled audio excerpts from the Renaissance classical era; Identify specific genres based on vocal, instrumental, and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textural features; Discuss audible musical indicators supporting genre classifications in guided groups.</w:t>
            </w:r>
          </w:p>
        </w:tc>
        <w:tc>
          <w:tcPr>
            <w:tcW w:w="0" w:type="auto"/>
            <w:vAlign w:val="center"/>
            <w:hideMark/>
          </w:tcPr>
          <w:p w14:paraId="56EF88D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can Renaissance genres be distinguished aurally?</w:t>
            </w:r>
          </w:p>
        </w:tc>
        <w:tc>
          <w:tcPr>
            <w:tcW w:w="0" w:type="auto"/>
            <w:vAlign w:val="center"/>
            <w:hideMark/>
          </w:tcPr>
          <w:p w14:paraId="3E60AA8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listening excerpts; Genre checklists; Player</w:t>
            </w:r>
          </w:p>
        </w:tc>
        <w:tc>
          <w:tcPr>
            <w:tcW w:w="0" w:type="auto"/>
            <w:vAlign w:val="center"/>
            <w:hideMark/>
          </w:tcPr>
          <w:p w14:paraId="1D7B709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Aural test; Checklist check; Group review</w:t>
            </w:r>
          </w:p>
        </w:tc>
        <w:tc>
          <w:tcPr>
            <w:tcW w:w="0" w:type="auto"/>
            <w:vAlign w:val="center"/>
            <w:hideMark/>
          </w:tcPr>
          <w:p w14:paraId="239A048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7F3BFA3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208DE4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F0250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C8E55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2E13381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325C6D8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how historical period characteristics influenced classical music features; Explain relationships between societal contexts and musical style changes; Value historical context in analyzing Western classical music.</w:t>
            </w:r>
          </w:p>
        </w:tc>
        <w:tc>
          <w:tcPr>
            <w:tcW w:w="0" w:type="auto"/>
            <w:vAlign w:val="center"/>
            <w:hideMark/>
          </w:tcPr>
          <w:p w14:paraId="1EE2A85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Medieval religious dominance with Renaissance secular humanism in music; Discuss how social shifts influenced musical texture, notation, and instrumentation; Write analytical paragraphs linking historical context to musical style evolution.</w:t>
            </w:r>
          </w:p>
        </w:tc>
        <w:tc>
          <w:tcPr>
            <w:tcW w:w="0" w:type="auto"/>
            <w:vAlign w:val="center"/>
            <w:hideMark/>
          </w:tcPr>
          <w:p w14:paraId="7860D25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did historical context influence classical music features?</w:t>
            </w:r>
          </w:p>
        </w:tc>
        <w:tc>
          <w:tcPr>
            <w:tcW w:w="0" w:type="auto"/>
            <w:vAlign w:val="center"/>
            <w:hideMark/>
          </w:tcPr>
          <w:p w14:paraId="3572516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Analytical worksheets; Coursebook; History charts</w:t>
            </w:r>
          </w:p>
        </w:tc>
        <w:tc>
          <w:tcPr>
            <w:tcW w:w="0" w:type="auto"/>
            <w:vAlign w:val="center"/>
            <w:hideMark/>
          </w:tcPr>
          <w:p w14:paraId="7DAA021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Paragraph review; Oral questioning; Self-assessment</w:t>
            </w:r>
          </w:p>
        </w:tc>
        <w:tc>
          <w:tcPr>
            <w:tcW w:w="0" w:type="auto"/>
            <w:vAlign w:val="center"/>
            <w:hideMark/>
          </w:tcPr>
          <w:p w14:paraId="7E1ED0C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04F388A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FA27E8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D9BDB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508F9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2AA179D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3.2 Classical Music (Medieval &amp; Renaissance)</w:t>
            </w:r>
          </w:p>
        </w:tc>
        <w:tc>
          <w:tcPr>
            <w:tcW w:w="0" w:type="auto"/>
            <w:vAlign w:val="center"/>
            <w:hideMark/>
          </w:tcPr>
          <w:p w14:paraId="0FCBC26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Develop informed personal responses to Medieval and Renaissance music; Express critical opinions regarding early Western classical music genres;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Appreciate aesthetic value in historical classical music compositions.</w:t>
            </w:r>
          </w:p>
        </w:tc>
        <w:tc>
          <w:tcPr>
            <w:tcW w:w="0" w:type="auto"/>
            <w:vAlign w:val="center"/>
            <w:hideMark/>
          </w:tcPr>
          <w:p w14:paraId="16ED19E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selected Medieval and Renaissance compositions in quiet reflection; Write reflective responses describing personal impressions, mood, and musical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preference; Share personal musical appraisals with classmates during guided group discussions.</w:t>
            </w:r>
          </w:p>
        </w:tc>
        <w:tc>
          <w:tcPr>
            <w:tcW w:w="0" w:type="auto"/>
            <w:vAlign w:val="center"/>
            <w:hideMark/>
          </w:tcPr>
          <w:p w14:paraId="210830E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you formulate personal responses to classical music?</w:t>
            </w:r>
          </w:p>
        </w:tc>
        <w:tc>
          <w:tcPr>
            <w:tcW w:w="0" w:type="auto"/>
            <w:vAlign w:val="center"/>
            <w:hideMark/>
          </w:tcPr>
          <w:p w14:paraId="5249C4C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Reflective journals; Audio player; Listening sheets</w:t>
            </w:r>
          </w:p>
        </w:tc>
        <w:tc>
          <w:tcPr>
            <w:tcW w:w="0" w:type="auto"/>
            <w:vAlign w:val="center"/>
            <w:hideMark/>
          </w:tcPr>
          <w:p w14:paraId="730F91A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Journal review; Oral presentation; Peer review</w:t>
            </w:r>
          </w:p>
        </w:tc>
        <w:tc>
          <w:tcPr>
            <w:tcW w:w="0" w:type="auto"/>
            <w:vAlign w:val="center"/>
            <w:hideMark/>
          </w:tcPr>
          <w:p w14:paraId="3752F7A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13CBC73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CD3C7E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6638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73E20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09B390D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48C887E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Explain religious functions of music and dance in society; Identify sacred musical practices across diverse religious faith traditions; Value music and dance as expressions of spiritual devotion.</w:t>
            </w:r>
          </w:p>
        </w:tc>
        <w:tc>
          <w:tcPr>
            <w:tcW w:w="0" w:type="auto"/>
            <w:vAlign w:val="center"/>
            <w:hideMark/>
          </w:tcPr>
          <w:p w14:paraId="5013B10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or watch video clips of sacred music and dance; Discuss how music and dance facilitate worship, prayer, and rituals; Write summary notes on religious functions of music in exercise books.</w:t>
            </w:r>
          </w:p>
        </w:tc>
        <w:tc>
          <w:tcPr>
            <w:tcW w:w="0" w:type="auto"/>
            <w:vAlign w:val="center"/>
            <w:hideMark/>
          </w:tcPr>
          <w:p w14:paraId="1E7AD47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religious functions do music and dance serve?</w:t>
            </w:r>
          </w:p>
        </w:tc>
        <w:tc>
          <w:tcPr>
            <w:tcW w:w="0" w:type="auto"/>
            <w:vAlign w:val="center"/>
            <w:hideMark/>
          </w:tcPr>
          <w:p w14:paraId="69350C2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Religious music recordings; Workbooks</w:t>
            </w:r>
          </w:p>
        </w:tc>
        <w:tc>
          <w:tcPr>
            <w:tcW w:w="0" w:type="auto"/>
            <w:vAlign w:val="center"/>
            <w:hideMark/>
          </w:tcPr>
          <w:p w14:paraId="331F2B5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notes; Oral questioning; Group discussion</w:t>
            </w:r>
          </w:p>
        </w:tc>
        <w:tc>
          <w:tcPr>
            <w:tcW w:w="0" w:type="auto"/>
            <w:vAlign w:val="center"/>
            <w:hideMark/>
          </w:tcPr>
          <w:p w14:paraId="4DCEDB9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52FF5BD2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A55C46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1D1A91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51CCE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342D733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4EA99D2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Explain social functions of music and dance in community life; Identify how music and dance accompany social celebrations and gatherings; Value music and dance in promoting social cohesion and entertainment.</w:t>
            </w:r>
          </w:p>
        </w:tc>
        <w:tc>
          <w:tcPr>
            <w:tcW w:w="0" w:type="auto"/>
            <w:vAlign w:val="center"/>
            <w:hideMark/>
          </w:tcPr>
          <w:p w14:paraId="5BFFE14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Brainstorm social occasions where music and dance are performed locally; Discuss how music fosters community bonding, rites of passage, and leisure; Create display posters illustrating social functions of music and dance.</w:t>
            </w:r>
          </w:p>
        </w:tc>
        <w:tc>
          <w:tcPr>
            <w:tcW w:w="0" w:type="auto"/>
            <w:vAlign w:val="center"/>
            <w:hideMark/>
          </w:tcPr>
          <w:p w14:paraId="0271318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music and dance enhance social life?</w:t>
            </w:r>
          </w:p>
        </w:tc>
        <w:tc>
          <w:tcPr>
            <w:tcW w:w="0" w:type="auto"/>
            <w:vAlign w:val="center"/>
            <w:hideMark/>
          </w:tcPr>
          <w:p w14:paraId="4B86341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Poster paper; Markers; Display boards</w:t>
            </w:r>
          </w:p>
        </w:tc>
        <w:tc>
          <w:tcPr>
            <w:tcW w:w="0" w:type="auto"/>
            <w:vAlign w:val="center"/>
            <w:hideMark/>
          </w:tcPr>
          <w:p w14:paraId="7688BEE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Poster review; Group presentation; Peer check</w:t>
            </w:r>
          </w:p>
        </w:tc>
        <w:tc>
          <w:tcPr>
            <w:tcW w:w="0" w:type="auto"/>
            <w:vAlign w:val="center"/>
            <w:hideMark/>
          </w:tcPr>
          <w:p w14:paraId="77109A6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2E2713A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726660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CE379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38212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Critical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Appreciation</w:t>
            </w:r>
          </w:p>
        </w:tc>
        <w:tc>
          <w:tcPr>
            <w:tcW w:w="0" w:type="auto"/>
            <w:vAlign w:val="center"/>
            <w:hideMark/>
          </w:tcPr>
          <w:p w14:paraId="025BD77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3.3 Music &amp;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 in Socio-cultural Context</w:t>
            </w:r>
          </w:p>
        </w:tc>
        <w:tc>
          <w:tcPr>
            <w:tcW w:w="0" w:type="auto"/>
            <w:vAlign w:val="center"/>
            <w:hideMark/>
          </w:tcPr>
          <w:p w14:paraId="1864C57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educational functions of music and dance in society; Analyze how song lyrics transmit history, values, and moral lessons; Value music and dance as tools for indigenous and modern education.</w:t>
            </w:r>
          </w:p>
        </w:tc>
        <w:tc>
          <w:tcPr>
            <w:tcW w:w="0" w:type="auto"/>
            <w:vAlign w:val="center"/>
            <w:hideMark/>
          </w:tcPr>
          <w:p w14:paraId="6CF8680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educational songs containing historical accounts and moral advice; Discuss how music transmits cultural knowledge and social values across generations; Write summary essays highlighting the educational role of music and dance.</w:t>
            </w:r>
          </w:p>
        </w:tc>
        <w:tc>
          <w:tcPr>
            <w:tcW w:w="0" w:type="auto"/>
            <w:vAlign w:val="center"/>
            <w:hideMark/>
          </w:tcPr>
          <w:p w14:paraId="10BAF64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music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dance used in education?</w:t>
            </w:r>
          </w:p>
        </w:tc>
        <w:tc>
          <w:tcPr>
            <w:tcW w:w="0" w:type="auto"/>
            <w:vAlign w:val="center"/>
            <w:hideMark/>
          </w:tcPr>
          <w:p w14:paraId="6F87152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Educational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song lyrics; Workbooks; Writing pads</w:t>
            </w:r>
          </w:p>
        </w:tc>
        <w:tc>
          <w:tcPr>
            <w:tcW w:w="0" w:type="auto"/>
            <w:vAlign w:val="center"/>
            <w:hideMark/>
          </w:tcPr>
          <w:p w14:paraId="2C44443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Essay rating;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Classroom discussion; Oral review</w:t>
            </w:r>
          </w:p>
        </w:tc>
        <w:tc>
          <w:tcPr>
            <w:tcW w:w="0" w:type="auto"/>
            <w:vAlign w:val="center"/>
            <w:hideMark/>
          </w:tcPr>
          <w:p w14:paraId="51F9453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70FF2D49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1EBB21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FD9A8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1E406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209A7A7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61587A5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Explain economic functions of music and dance in society; Identify career and commercial opportunities in music and dance; Value music and dance as drivers of the creative economy.</w:t>
            </w:r>
          </w:p>
        </w:tc>
        <w:tc>
          <w:tcPr>
            <w:tcW w:w="0" w:type="auto"/>
            <w:vAlign w:val="center"/>
            <w:hideMark/>
          </w:tcPr>
          <w:p w14:paraId="1A5A89B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commercial opportunities in music production, performance, and event management; Discuss how music and dance generate income for artists and industries; Summarize economic contributions of creative arts on flow charts.</w:t>
            </w:r>
          </w:p>
        </w:tc>
        <w:tc>
          <w:tcPr>
            <w:tcW w:w="0" w:type="auto"/>
            <w:vAlign w:val="center"/>
            <w:hideMark/>
          </w:tcPr>
          <w:p w14:paraId="1E62F69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music and dance contribute to the economy?</w:t>
            </w:r>
          </w:p>
        </w:tc>
        <w:tc>
          <w:tcPr>
            <w:tcW w:w="0" w:type="auto"/>
            <w:vAlign w:val="center"/>
            <w:hideMark/>
          </w:tcPr>
          <w:p w14:paraId="559B046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Creative economy reports; Flowchart paper; Digital devices</w:t>
            </w:r>
          </w:p>
        </w:tc>
        <w:tc>
          <w:tcPr>
            <w:tcW w:w="0" w:type="auto"/>
            <w:vAlign w:val="center"/>
            <w:hideMark/>
          </w:tcPr>
          <w:p w14:paraId="3703CAF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Flowchart review; Oral test; Group review</w:t>
            </w:r>
          </w:p>
        </w:tc>
        <w:tc>
          <w:tcPr>
            <w:tcW w:w="0" w:type="auto"/>
            <w:vAlign w:val="center"/>
            <w:hideMark/>
          </w:tcPr>
          <w:p w14:paraId="278D40E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4CC23F07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794E25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B7A86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C42B6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Critical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Appreciation</w:t>
            </w:r>
          </w:p>
        </w:tc>
        <w:tc>
          <w:tcPr>
            <w:tcW w:w="0" w:type="auto"/>
            <w:vAlign w:val="center"/>
            <w:hideMark/>
          </w:tcPr>
          <w:p w14:paraId="50C283F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3.3 Music &amp;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 in Socio-cultural Context</w:t>
            </w:r>
          </w:p>
        </w:tc>
        <w:tc>
          <w:tcPr>
            <w:tcW w:w="0" w:type="auto"/>
            <w:vAlign w:val="center"/>
            <w:hideMark/>
          </w:tcPr>
          <w:p w14:paraId="514D30E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cultural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functions of music and dance in society; Identify how music and dance preserve cultural identity and heritage; Value music and dance in celebrating cultural diversity in Kenya.</w:t>
            </w:r>
          </w:p>
        </w:tc>
        <w:tc>
          <w:tcPr>
            <w:tcW w:w="0" w:type="auto"/>
            <w:vAlign w:val="center"/>
            <w:hideMark/>
          </w:tcPr>
          <w:p w14:paraId="195A2B7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traditional music and dance practices from diverse Kenyan communities; Discuss how distinct rhythms, costumes, and movements preserve cultural identity; Write summary notes on cultural functions of music in study notebooks.</w:t>
            </w:r>
          </w:p>
        </w:tc>
        <w:tc>
          <w:tcPr>
            <w:tcW w:w="0" w:type="auto"/>
            <w:vAlign w:val="center"/>
            <w:hideMark/>
          </w:tcPr>
          <w:p w14:paraId="33435A3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music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dance preserve cultural identity?</w:t>
            </w:r>
          </w:p>
        </w:tc>
        <w:tc>
          <w:tcPr>
            <w:tcW w:w="0" w:type="auto"/>
            <w:vAlign w:val="center"/>
            <w:hideMark/>
          </w:tcPr>
          <w:p w14:paraId="39E9AB5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Cultural music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recordings; Reference charts; Workbooks</w:t>
            </w:r>
          </w:p>
        </w:tc>
        <w:tc>
          <w:tcPr>
            <w:tcW w:w="0" w:type="auto"/>
            <w:vAlign w:val="center"/>
            <w:hideMark/>
          </w:tcPr>
          <w:p w14:paraId="545F89B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notes;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Oral questioning; Peer check</w:t>
            </w:r>
          </w:p>
        </w:tc>
        <w:tc>
          <w:tcPr>
            <w:tcW w:w="0" w:type="auto"/>
            <w:vAlign w:val="center"/>
            <w:hideMark/>
          </w:tcPr>
          <w:p w14:paraId="703217A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5B85310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F8D5F8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5708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2B827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10385C9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5D447BB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changing musical practices regarding timing and language; Analyze how performance duration and language choices adapt over time; Recognize factors driving modern adaptations in music and dance.</w:t>
            </w:r>
          </w:p>
        </w:tc>
        <w:tc>
          <w:tcPr>
            <w:tcW w:w="0" w:type="auto"/>
            <w:vAlign w:val="center"/>
            <w:hideMark/>
          </w:tcPr>
          <w:p w14:paraId="274A450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traditional all-night performance timing with modern timed stage shows; Discuss why modern artists incorporate Swahili and English into traditional songs; Outline factors influencing changes in timing and language on charts.</w:t>
            </w:r>
          </w:p>
        </w:tc>
        <w:tc>
          <w:tcPr>
            <w:tcW w:w="0" w:type="auto"/>
            <w:vAlign w:val="center"/>
            <w:hideMark/>
          </w:tcPr>
          <w:p w14:paraId="67466CC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Why have performance timing and language practices changed?</w:t>
            </w:r>
          </w:p>
        </w:tc>
        <w:tc>
          <w:tcPr>
            <w:tcW w:w="0" w:type="auto"/>
            <w:vAlign w:val="center"/>
            <w:hideMark/>
          </w:tcPr>
          <w:p w14:paraId="13C76B8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Comparative performance videos; Chart paper; Markers</w:t>
            </w:r>
          </w:p>
        </w:tc>
        <w:tc>
          <w:tcPr>
            <w:tcW w:w="0" w:type="auto"/>
            <w:vAlign w:val="center"/>
            <w:hideMark/>
          </w:tcPr>
          <w:p w14:paraId="6474E91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evaluation; Group discussion; Oral test</w:t>
            </w:r>
          </w:p>
        </w:tc>
        <w:tc>
          <w:tcPr>
            <w:tcW w:w="0" w:type="auto"/>
            <w:vAlign w:val="center"/>
            <w:hideMark/>
          </w:tcPr>
          <w:p w14:paraId="741F096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262B1141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5771E3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4B912F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B187C9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570B34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F9A7F6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OFFICIAL MID-TERM BREAK </w:t>
            </w: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0515D59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 LESSONS SCHEDULED / </w:t>
            </w: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 RECESS</w:t>
            </w:r>
          </w:p>
        </w:tc>
        <w:tc>
          <w:tcPr>
            <w:tcW w:w="0" w:type="auto"/>
            <w:vAlign w:val="center"/>
            <w:hideMark/>
          </w:tcPr>
          <w:p w14:paraId="31AF55B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E78749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E1CE12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4F56B8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56F63D75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41C414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F0C087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AD5E8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550F20D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406C288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changing practices regarding costumes, make-up, and performer age; Analyze how modern staging influences costume design and performer demographics; Recognize evolution in visual presentation of music and dance.</w:t>
            </w:r>
          </w:p>
        </w:tc>
        <w:tc>
          <w:tcPr>
            <w:tcW w:w="0" w:type="auto"/>
            <w:vAlign w:val="center"/>
            <w:hideMark/>
          </w:tcPr>
          <w:p w14:paraId="105CB5D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traditional authentic costumes with modern modified stage dance attire; Discuss how age restrictions and formal school settings alter performer demographics; Write summary points on costume and age modifications in notebooks.</w:t>
            </w:r>
          </w:p>
        </w:tc>
        <w:tc>
          <w:tcPr>
            <w:tcW w:w="0" w:type="auto"/>
            <w:vAlign w:val="center"/>
            <w:hideMark/>
          </w:tcPr>
          <w:p w14:paraId="4FB9B6C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have costumes and performer age groups evolved?</w:t>
            </w:r>
          </w:p>
        </w:tc>
        <w:tc>
          <w:tcPr>
            <w:tcW w:w="0" w:type="auto"/>
            <w:vAlign w:val="center"/>
            <w:hideMark/>
          </w:tcPr>
          <w:p w14:paraId="22A6B64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Costume comparison pictures; Video clips; Workbooks</w:t>
            </w:r>
          </w:p>
        </w:tc>
        <w:tc>
          <w:tcPr>
            <w:tcW w:w="0" w:type="auto"/>
            <w:vAlign w:val="center"/>
            <w:hideMark/>
          </w:tcPr>
          <w:p w14:paraId="70ACB46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 review; Oral questioning; Peer check</w:t>
            </w:r>
          </w:p>
        </w:tc>
        <w:tc>
          <w:tcPr>
            <w:tcW w:w="0" w:type="auto"/>
            <w:vAlign w:val="center"/>
            <w:hideMark/>
          </w:tcPr>
          <w:p w14:paraId="2C9122F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557C47C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A09D67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C3417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B39C9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158C353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3EE1397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changing practices regarding audience roles and message packaging; Analyze how passive audience settings replace traditional interactive participation; Recognize how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digital media changes message packaging in music.</w:t>
            </w:r>
          </w:p>
        </w:tc>
        <w:tc>
          <w:tcPr>
            <w:tcW w:w="0" w:type="auto"/>
            <w:vAlign w:val="center"/>
            <w:hideMark/>
          </w:tcPr>
          <w:p w14:paraId="616691E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Compare traditional interactive arena performance settings with modern auditoriums; Discuss how digital recording media packages musical messages for global consumption; Summarize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changing audience dynamics on comparative mind maps.</w:t>
            </w:r>
          </w:p>
        </w:tc>
        <w:tc>
          <w:tcPr>
            <w:tcW w:w="0" w:type="auto"/>
            <w:vAlign w:val="center"/>
            <w:hideMark/>
          </w:tcPr>
          <w:p w14:paraId="36F9091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has digital media changed audience engagement?</w:t>
            </w:r>
          </w:p>
        </w:tc>
        <w:tc>
          <w:tcPr>
            <w:tcW w:w="0" w:type="auto"/>
            <w:vAlign w:val="center"/>
            <w:hideMark/>
          </w:tcPr>
          <w:p w14:paraId="0ADD8E1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Mind map templates; Digital media clips; Workbooks</w:t>
            </w:r>
          </w:p>
        </w:tc>
        <w:tc>
          <w:tcPr>
            <w:tcW w:w="0" w:type="auto"/>
            <w:vAlign w:val="center"/>
            <w:hideMark/>
          </w:tcPr>
          <w:p w14:paraId="70A0FC0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Mind map check; Group discussion; Oral test</w:t>
            </w:r>
          </w:p>
        </w:tc>
        <w:tc>
          <w:tcPr>
            <w:tcW w:w="0" w:type="auto"/>
            <w:vAlign w:val="center"/>
            <w:hideMark/>
          </w:tcPr>
          <w:p w14:paraId="6AF21D3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2DF2DF53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19AC79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FA9F9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C8FA4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28359BB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2BA4220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changing practices regarding collaborations and instrumentation; Analyze how Western and electronic instruments blend with traditional ensembles; Value fusion and cross-cultural collaborations in modern music.</w:t>
            </w:r>
          </w:p>
        </w:tc>
        <w:tc>
          <w:tcPr>
            <w:tcW w:w="0" w:type="auto"/>
            <w:vAlign w:val="center"/>
            <w:hideMark/>
          </w:tcPr>
          <w:p w14:paraId="52BA899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fusion music tracks blending traditional instruments with modern electronics; Discuss benefits and creative possibilities of inter-genre musical collaborations; Outline instrumentation changes in modern Kenyan popular music on charts.</w:t>
            </w:r>
          </w:p>
        </w:tc>
        <w:tc>
          <w:tcPr>
            <w:tcW w:w="0" w:type="auto"/>
            <w:vAlign w:val="center"/>
            <w:hideMark/>
          </w:tcPr>
          <w:p w14:paraId="593D22E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fusion instrumentation impact traditional music?</w:t>
            </w:r>
          </w:p>
        </w:tc>
        <w:tc>
          <w:tcPr>
            <w:tcW w:w="0" w:type="auto"/>
            <w:vAlign w:val="center"/>
            <w:hideMark/>
          </w:tcPr>
          <w:p w14:paraId="1971930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Fusion audio tracks; Instrumentation charts; Player</w:t>
            </w:r>
          </w:p>
        </w:tc>
        <w:tc>
          <w:tcPr>
            <w:tcW w:w="0" w:type="auto"/>
            <w:vAlign w:val="center"/>
            <w:hideMark/>
          </w:tcPr>
          <w:p w14:paraId="3521239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Listening check; Chart review; Group review</w:t>
            </w:r>
          </w:p>
        </w:tc>
        <w:tc>
          <w:tcPr>
            <w:tcW w:w="0" w:type="auto"/>
            <w:vAlign w:val="center"/>
            <w:hideMark/>
          </w:tcPr>
          <w:p w14:paraId="53603C3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52F7FF09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6E48B8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E8A55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1AF28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62D7510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794B680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changing practices regarding props handling and dance movements; Analyze how traditional dance steps are modified for modern stage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choreography; Value artistic innovation while respecting cultural dance roots.</w:t>
            </w:r>
          </w:p>
        </w:tc>
        <w:tc>
          <w:tcPr>
            <w:tcW w:w="0" w:type="auto"/>
            <w:vAlign w:val="center"/>
            <w:hideMark/>
          </w:tcPr>
          <w:p w14:paraId="5CE2DE7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videos comparing authentic village dance movements with choreographed stage routines; Discuss how prop handling is adapted for theatrical visibility and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safety; Write summary notes detailing choreography modifications in study notebooks.</w:t>
            </w:r>
          </w:p>
        </w:tc>
        <w:tc>
          <w:tcPr>
            <w:tcW w:w="0" w:type="auto"/>
            <w:vAlign w:val="center"/>
            <w:hideMark/>
          </w:tcPr>
          <w:p w14:paraId="067E245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are traditional dance movements adapted for stage?</w:t>
            </w:r>
          </w:p>
        </w:tc>
        <w:tc>
          <w:tcPr>
            <w:tcW w:w="0" w:type="auto"/>
            <w:vAlign w:val="center"/>
            <w:hideMark/>
          </w:tcPr>
          <w:p w14:paraId="30443F7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Comparative dance videos; Workbooks; Reference texts</w:t>
            </w:r>
          </w:p>
        </w:tc>
        <w:tc>
          <w:tcPr>
            <w:tcW w:w="0" w:type="auto"/>
            <w:vAlign w:val="center"/>
            <w:hideMark/>
          </w:tcPr>
          <w:p w14:paraId="4544BF9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notes; Oral questioning; Peer evaluation</w:t>
            </w:r>
          </w:p>
        </w:tc>
        <w:tc>
          <w:tcPr>
            <w:tcW w:w="0" w:type="auto"/>
            <w:vAlign w:val="center"/>
            <w:hideMark/>
          </w:tcPr>
          <w:p w14:paraId="797685C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2831959F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FFD5F6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0021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C1D811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42EDA9B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3295B0F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the impact of diverse performance settings on music and dance; Compare traditional community rituals with modern commercial stage festivals; Appreciate adaptability of music and dance across changing contexts.</w:t>
            </w:r>
          </w:p>
        </w:tc>
        <w:tc>
          <w:tcPr>
            <w:tcW w:w="0" w:type="auto"/>
            <w:vAlign w:val="center"/>
            <w:hideMark/>
          </w:tcPr>
          <w:p w14:paraId="33B2F6D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traditional village square settings with commercial concert hall venues; Discuss how venue space, lighting, and sound amplification alter performances; Construct comparison tables detailing performance setting impacts on music.</w:t>
            </w:r>
          </w:p>
        </w:tc>
        <w:tc>
          <w:tcPr>
            <w:tcW w:w="0" w:type="auto"/>
            <w:vAlign w:val="center"/>
            <w:hideMark/>
          </w:tcPr>
          <w:p w14:paraId="73B5047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performance settings influence music and dance?</w:t>
            </w:r>
          </w:p>
        </w:tc>
        <w:tc>
          <w:tcPr>
            <w:tcW w:w="0" w:type="auto"/>
            <w:vAlign w:val="center"/>
            <w:hideMark/>
          </w:tcPr>
          <w:p w14:paraId="0278A84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Comparison tables; Venue diagrams; Coursebook</w:t>
            </w:r>
          </w:p>
        </w:tc>
        <w:tc>
          <w:tcPr>
            <w:tcW w:w="0" w:type="auto"/>
            <w:vAlign w:val="center"/>
            <w:hideMark/>
          </w:tcPr>
          <w:p w14:paraId="69DBEF2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Table check; Group presentation; Self-assessment</w:t>
            </w:r>
          </w:p>
        </w:tc>
        <w:tc>
          <w:tcPr>
            <w:tcW w:w="0" w:type="auto"/>
            <w:vAlign w:val="center"/>
            <w:hideMark/>
          </w:tcPr>
          <w:p w14:paraId="35736D3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5395A97B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45C8E9" w14:textId="77777777" w:rsidR="00A16C77" w:rsidRPr="00A16C77" w:rsidRDefault="00A16C77" w:rsidP="00A16C77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D39457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2A061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3C38C53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68F2006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Synthesize the socio-cultural functions and changing practices in music; Evaluate how music balances cultural preservation with modern commercial adaptation; Value music and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 as dynamic expressions of human culture.</w:t>
            </w:r>
          </w:p>
        </w:tc>
        <w:tc>
          <w:tcPr>
            <w:tcW w:w="0" w:type="auto"/>
            <w:vAlign w:val="center"/>
            <w:hideMark/>
          </w:tcPr>
          <w:p w14:paraId="270574B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comprehensive mind maps connecting socio-cultural functions and changing practices; Debate whether modern adaptations enhance or dilute traditional music heritage; Outline core arguments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regarding cultural preservation versus commercial adaptation.</w:t>
            </w:r>
          </w:p>
        </w:tc>
        <w:tc>
          <w:tcPr>
            <w:tcW w:w="0" w:type="auto"/>
            <w:vAlign w:val="center"/>
            <w:hideMark/>
          </w:tcPr>
          <w:p w14:paraId="175A498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can music preserve heritage while adapting modernly?</w:t>
            </w:r>
          </w:p>
        </w:tc>
        <w:tc>
          <w:tcPr>
            <w:tcW w:w="0" w:type="auto"/>
            <w:vAlign w:val="center"/>
            <w:hideMark/>
          </w:tcPr>
          <w:p w14:paraId="7DC44FE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Debate rubrics; Mind map charts; Workbooks</w:t>
            </w:r>
          </w:p>
        </w:tc>
        <w:tc>
          <w:tcPr>
            <w:tcW w:w="0" w:type="auto"/>
            <w:vAlign w:val="center"/>
            <w:hideMark/>
          </w:tcPr>
          <w:p w14:paraId="6F396AA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Debate evaluation; Mind map review; Peer rating</w:t>
            </w:r>
          </w:p>
        </w:tc>
        <w:tc>
          <w:tcPr>
            <w:tcW w:w="0" w:type="auto"/>
            <w:vAlign w:val="center"/>
            <w:hideMark/>
          </w:tcPr>
          <w:p w14:paraId="08BCF1D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65010707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93A342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EAF112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2F0E1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2D3B637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3.3 Music &amp; Dance in Socio-cultural Context</w:t>
            </w:r>
          </w:p>
        </w:tc>
        <w:tc>
          <w:tcPr>
            <w:tcW w:w="0" w:type="auto"/>
            <w:vAlign w:val="center"/>
            <w:hideMark/>
          </w:tcPr>
          <w:p w14:paraId="5A62A18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Conduct a critical appraisal of a modern Kenyan music and dance performance; Identify traditional and contemporary elements blended in the performance; Value critical thinking in evaluating contemporary music and dance.</w:t>
            </w:r>
          </w:p>
        </w:tc>
        <w:tc>
          <w:tcPr>
            <w:tcW w:w="0" w:type="auto"/>
            <w:vAlign w:val="center"/>
            <w:hideMark/>
          </w:tcPr>
          <w:p w14:paraId="14DC33E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Watch a video of a contemporary Kenyan music and dance production; Analyze blended traditional idioms, modern choreography, and digital sound effects; Write a critical appraisal report evaluating performance effectiveness and message.</w:t>
            </w:r>
          </w:p>
        </w:tc>
        <w:tc>
          <w:tcPr>
            <w:tcW w:w="0" w:type="auto"/>
            <w:vAlign w:val="center"/>
            <w:hideMark/>
          </w:tcPr>
          <w:p w14:paraId="5EBF052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you critically appraise contemporary music performances?</w:t>
            </w:r>
          </w:p>
        </w:tc>
        <w:tc>
          <w:tcPr>
            <w:tcW w:w="0" w:type="auto"/>
            <w:vAlign w:val="center"/>
            <w:hideMark/>
          </w:tcPr>
          <w:p w14:paraId="613638E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production clips; Critical appraisal templates</w:t>
            </w:r>
          </w:p>
        </w:tc>
        <w:tc>
          <w:tcPr>
            <w:tcW w:w="0" w:type="auto"/>
            <w:vAlign w:val="center"/>
            <w:hideMark/>
          </w:tcPr>
          <w:p w14:paraId="7832FB6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Report rating; Classroom discussion; Self-assessment</w:t>
            </w:r>
          </w:p>
        </w:tc>
        <w:tc>
          <w:tcPr>
            <w:tcW w:w="0" w:type="auto"/>
            <w:vAlign w:val="center"/>
            <w:hideMark/>
          </w:tcPr>
          <w:p w14:paraId="56E331F9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1C7A8FC3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77951F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A0B09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A33AB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1911531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Review</w:t>
            </w:r>
          </w:p>
        </w:tc>
        <w:tc>
          <w:tcPr>
            <w:tcW w:w="0" w:type="auto"/>
            <w:vAlign w:val="center"/>
            <w:hideMark/>
          </w:tcPr>
          <w:p w14:paraId="48AE029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critical appreciation of Kenyan folk songs with Western classical genres; Identify universal elements of music across diverse cultural traditions; Value global consciousness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and intercultural respect through music.</w:t>
            </w:r>
          </w:p>
        </w:tc>
        <w:tc>
          <w:tcPr>
            <w:tcW w:w="0" w:type="auto"/>
            <w:vAlign w:val="center"/>
            <w:hideMark/>
          </w:tcPr>
          <w:p w14:paraId="56A6DF4E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Compare musical elements in Kenyan folk songs with Medieval and Renaissance works; Construct comparative charts highlighting structure, texture, and socio-cultural role; Present group comparative </w:t>
            </w: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findings on universal musical elements to class.</w:t>
            </w:r>
          </w:p>
        </w:tc>
        <w:tc>
          <w:tcPr>
            <w:tcW w:w="0" w:type="auto"/>
            <w:vAlign w:val="center"/>
            <w:hideMark/>
          </w:tcPr>
          <w:p w14:paraId="5AD19BD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universal musical elements connect global traditions?</w:t>
            </w:r>
          </w:p>
        </w:tc>
        <w:tc>
          <w:tcPr>
            <w:tcW w:w="0" w:type="auto"/>
            <w:vAlign w:val="center"/>
            <w:hideMark/>
          </w:tcPr>
          <w:p w14:paraId="36552FA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Comparative charts; Audio player; Worksheets</w:t>
            </w:r>
          </w:p>
        </w:tc>
        <w:tc>
          <w:tcPr>
            <w:tcW w:w="0" w:type="auto"/>
            <w:vAlign w:val="center"/>
            <w:hideMark/>
          </w:tcPr>
          <w:p w14:paraId="7D12B0C6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review; Oral presentation; Group check</w:t>
            </w:r>
          </w:p>
        </w:tc>
        <w:tc>
          <w:tcPr>
            <w:tcW w:w="0" w:type="auto"/>
            <w:vAlign w:val="center"/>
            <w:hideMark/>
          </w:tcPr>
          <w:p w14:paraId="51148D38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2123E136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E9ED54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427FE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320A07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09B7761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&amp; Portfolio Review</w:t>
            </w:r>
          </w:p>
        </w:tc>
        <w:tc>
          <w:tcPr>
            <w:tcW w:w="0" w:type="auto"/>
            <w:vAlign w:val="center"/>
            <w:hideMark/>
          </w:tcPr>
          <w:p w14:paraId="5E3A88D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completed Strand 3.0 critical appreciation tasks and portfolios; Evaluate personal academic progress in music listening and analysis; Value systematic portfolio organization for self-assessment.</w:t>
            </w:r>
          </w:p>
        </w:tc>
        <w:tc>
          <w:tcPr>
            <w:tcW w:w="0" w:type="auto"/>
            <w:vAlign w:val="center"/>
            <w:hideMark/>
          </w:tcPr>
          <w:p w14:paraId="06A00E8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Organize all listening logs, analytical charts, and reflective essays in portfolios; Review personal progress using guided critical appreciation assessment rubrics; Present compiled portfolios to peers and teacher for final evaluation.</w:t>
            </w:r>
          </w:p>
        </w:tc>
        <w:tc>
          <w:tcPr>
            <w:tcW w:w="0" w:type="auto"/>
            <w:vAlign w:val="center"/>
            <w:hideMark/>
          </w:tcPr>
          <w:p w14:paraId="4559040A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portfolio compilation demonstrate critical appreciation growth?</w:t>
            </w:r>
          </w:p>
        </w:tc>
        <w:tc>
          <w:tcPr>
            <w:tcW w:w="0" w:type="auto"/>
            <w:vAlign w:val="center"/>
            <w:hideMark/>
          </w:tcPr>
          <w:p w14:paraId="02FCCEAD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Student portfolios; Competency rubrics; Checklists</w:t>
            </w:r>
          </w:p>
        </w:tc>
        <w:tc>
          <w:tcPr>
            <w:tcW w:w="0" w:type="auto"/>
            <w:vAlign w:val="center"/>
            <w:hideMark/>
          </w:tcPr>
          <w:p w14:paraId="37916A8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evaluation; Self-assessment; Teacher review</w:t>
            </w:r>
          </w:p>
        </w:tc>
        <w:tc>
          <w:tcPr>
            <w:tcW w:w="0" w:type="auto"/>
            <w:vAlign w:val="center"/>
            <w:hideMark/>
          </w:tcPr>
          <w:p w14:paraId="60B1D421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16C77" w:rsidRPr="00A16C77" w14:paraId="415874B0" w14:textId="77777777" w:rsidTr="00A16C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83ABAE" w14:textId="77777777" w:rsidR="00A16C77" w:rsidRPr="00A16C77" w:rsidRDefault="00A16C77" w:rsidP="00A16C77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E34F5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2299DC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Critical Appreciation</w:t>
            </w:r>
          </w:p>
        </w:tc>
        <w:tc>
          <w:tcPr>
            <w:tcW w:w="0" w:type="auto"/>
            <w:vAlign w:val="center"/>
            <w:hideMark/>
          </w:tcPr>
          <w:p w14:paraId="5D755454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Term Closing Reflection</w:t>
            </w:r>
          </w:p>
        </w:tc>
        <w:tc>
          <w:tcPr>
            <w:tcW w:w="0" w:type="auto"/>
            <w:vAlign w:val="center"/>
            <w:hideMark/>
          </w:tcPr>
          <w:p w14:paraId="7930F853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end-of-term critical appreciation evaluation feedback; Reflect on personal learning achievements in Music and Dance; Commit to continuous active listening and cultural appreciation.</w:t>
            </w:r>
          </w:p>
        </w:tc>
        <w:tc>
          <w:tcPr>
            <w:tcW w:w="0" w:type="auto"/>
            <w:vAlign w:val="center"/>
            <w:hideMark/>
          </w:tcPr>
          <w:p w14:paraId="66B371E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Discuss answers and marking criteria for critical appreciation review tasks; Complete reflective self-assessment logs evaluating Term 3 learning growth; Receive final teacher guidance and recommendations for future music study.</w:t>
            </w:r>
          </w:p>
        </w:tc>
        <w:tc>
          <w:tcPr>
            <w:tcW w:w="0" w:type="auto"/>
            <w:vAlign w:val="center"/>
            <w:hideMark/>
          </w:tcPr>
          <w:p w14:paraId="0D24839B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key insights have you gained in critical appreciation?</w:t>
            </w:r>
          </w:p>
        </w:tc>
        <w:tc>
          <w:tcPr>
            <w:tcW w:w="0" w:type="auto"/>
            <w:vAlign w:val="center"/>
            <w:hideMark/>
          </w:tcPr>
          <w:p w14:paraId="4CD993F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Marked review scripts; Reflective logs; Summary charts</w:t>
            </w:r>
          </w:p>
        </w:tc>
        <w:tc>
          <w:tcPr>
            <w:tcW w:w="0" w:type="auto"/>
            <w:vAlign w:val="center"/>
            <w:hideMark/>
          </w:tcPr>
          <w:p w14:paraId="520F6A70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A16C77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Self-assessment check; Teacher review; Portfolio finalization</w:t>
            </w:r>
          </w:p>
        </w:tc>
        <w:tc>
          <w:tcPr>
            <w:tcW w:w="0" w:type="auto"/>
            <w:vAlign w:val="center"/>
            <w:hideMark/>
          </w:tcPr>
          <w:p w14:paraId="34732B7F" w14:textId="77777777" w:rsidR="00A16C77" w:rsidRPr="00A16C77" w:rsidRDefault="00A16C77" w:rsidP="00A16C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6BFC6BFD" w14:textId="77777777" w:rsidR="00CF2D12" w:rsidRPr="00A16C77" w:rsidRDefault="00CF2D12" w:rsidP="00A16C77">
      <w:pPr>
        <w:rPr>
          <w:rFonts w:ascii="Inter" w:hAnsi="Inter"/>
          <w:lang w:val="en-US"/>
        </w:rPr>
      </w:pPr>
    </w:p>
    <w:sectPr w:rsidR="00CF2D12" w:rsidRPr="00A16C77" w:rsidSect="00A16C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77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16C77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D350"/>
  <w15:chartTrackingRefBased/>
  <w15:docId w15:val="{B144934F-0968-4756-943E-1BA53A1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6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16C7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C7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A16C77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C77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C77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C77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C77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C77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C77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A16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C77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C77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A16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C77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A16C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C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C77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A16C7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16C77"/>
    <w:rPr>
      <w:b/>
      <w:bCs/>
    </w:rPr>
  </w:style>
  <w:style w:type="table" w:styleId="GridTable1Light-Accent1">
    <w:name w:val="Grid Table 1 Light Accent 1"/>
    <w:basedOn w:val="TableNormal"/>
    <w:uiPriority w:val="46"/>
    <w:rsid w:val="00A16C7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3978</Words>
  <Characters>22675</Characters>
  <Application>Microsoft Office Word</Application>
  <DocSecurity>0</DocSecurity>
  <Lines>188</Lines>
  <Paragraphs>53</Paragraphs>
  <ScaleCrop>false</ScaleCrop>
  <Company/>
  <LinksUpToDate>false</LinksUpToDate>
  <CharactersWithSpaces>26600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2026-08-02T21:08:00Z</dcterms:created>
  <dcterms:modified xsi:type="dcterms:W3CDTF">2026-08-02T21:14:00Z</dcterms:modified>
</cp:coreProperties>
</file>