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 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441/2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HOMESCIENCE (CLOTHING CONSTRUCTION)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2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PRACTICAL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JULY/AUG 2019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2 ½ HOURS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KENYA NATIONAL EXAMINATION COUNCIL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HOMESCIENCE (CLOTHING CONSTRUCTION)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2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PRACTICAL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2 ½ HRS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pattern of a child’s dress is provided. You are advised to study the sketches, the question paper and the layout carefully before you begin the test.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MATERIALS PROVIDED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Pattern pieces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Dress front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Dress back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 neck facing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NOTE: Use pattern piece C to cut out interfacing for the collar.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Plain light weight cotton fabric 90 cm long by 70 cm wide.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Sewing thread to match fabric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large envelope.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TEST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 materials provide, cut out and make up the right half of the child’s dress to show the following.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Making of the double pointed dart.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making of the shoulder seam using a double stitched seam.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making of side seam using an open seam.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joining of front and back facing.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Neating of facings free edge.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Preparation of the collar.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Attachment of the collar by sandwiching with the facing.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Holding the front dress facing using diagonal tacks: DO NOT REMOVE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Cut a strip from the remaining material and bind the armhole edge (6cm) only. Strip measuring is 21 cm long by 4 cm wide.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Making of the dress hem by edge stitching on the back dress only.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end of the examination, remove all pins; firmly sew onto your work on a single fabric, a label bearing your name and index number.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Fold your work carefully and place it in the envelope provided. Do not put scraps on material in the envelope.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