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B200" w14:textId="77777777" w:rsidR="00C1698E" w:rsidRPr="00C039A0" w:rsidRDefault="00C1698E" w:rsidP="00C1698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……..</w:t>
      </w:r>
      <w:r>
        <w:rPr>
          <w:rFonts w:ascii="Bookman Old Style" w:hAnsi="Bookman Old Style"/>
          <w:b/>
        </w:rPr>
        <w:t xml:space="preserve">  ADM.NO. 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………..</w:t>
      </w:r>
    </w:p>
    <w:p w14:paraId="5C3DA2D8" w14:textId="77777777" w:rsidR="005F3939" w:rsidRDefault="00C1698E" w:rsidP="00C1698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HISTORY</w:t>
      </w:r>
      <w:r w:rsidR="005F3939">
        <w:rPr>
          <w:rFonts w:ascii="Bookman Old Style" w:hAnsi="Bookman Old Style"/>
          <w:b/>
        </w:rPr>
        <w:t xml:space="preserve"> PAPER 1</w:t>
      </w:r>
    </w:p>
    <w:p w14:paraId="439D2D6F" w14:textId="64DCF12D" w:rsidR="005F3939" w:rsidRDefault="005F3939" w:rsidP="005F393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</w:t>
      </w:r>
      <w:r w:rsidR="002D561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YEAR </w:t>
      </w:r>
      <w:r w:rsidR="002D5619">
        <w:rPr>
          <w:rFonts w:ascii="Bookman Old Style" w:hAnsi="Bookman Old Style"/>
          <w:b/>
        </w:rPr>
        <w:t>EXAM -</w:t>
      </w:r>
      <w:r w:rsidR="00C1698E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</w:t>
      </w:r>
      <w:r w:rsidR="00202AF6">
        <w:rPr>
          <w:rFonts w:ascii="Bookman Old Style" w:hAnsi="Bookman Old Style"/>
          <w:b/>
        </w:rPr>
        <w:t>25</w:t>
      </w:r>
    </w:p>
    <w:p w14:paraId="7FE4C38D" w14:textId="77777777" w:rsidR="00CF0D3C" w:rsidRDefault="005F393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THREE</w:t>
      </w:r>
    </w:p>
    <w:p w14:paraId="67F30769" w14:textId="695B973E" w:rsidR="006C3E54" w:rsidRDefault="006C3E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TIME: 2 ½ HOURS</w:t>
      </w:r>
    </w:p>
    <w:p w14:paraId="062EFC53" w14:textId="77777777" w:rsidR="005F3939" w:rsidRDefault="005F3939">
      <w:pPr>
        <w:rPr>
          <w:rFonts w:ascii="Bookman Old Style" w:hAnsi="Bookman Old Style"/>
          <w:b/>
          <w:u w:val="single"/>
        </w:rPr>
      </w:pPr>
    </w:p>
    <w:p w14:paraId="5392B89E" w14:textId="77777777" w:rsidR="00C1698E" w:rsidRPr="006927B2" w:rsidRDefault="00D43E5F">
      <w:pPr>
        <w:rPr>
          <w:rFonts w:ascii="Bookman Old Style" w:hAnsi="Bookman Old Style"/>
          <w:b/>
          <w:u w:val="single"/>
        </w:rPr>
      </w:pPr>
      <w:r w:rsidRPr="006927B2">
        <w:rPr>
          <w:rFonts w:ascii="Bookman Old Style" w:hAnsi="Bookman Old Style"/>
          <w:b/>
          <w:u w:val="single"/>
        </w:rPr>
        <w:t>SECTION A</w:t>
      </w:r>
      <w:r w:rsidR="008420DB">
        <w:rPr>
          <w:rFonts w:ascii="Bookman Old Style" w:hAnsi="Bookman Old Style"/>
          <w:b/>
          <w:u w:val="single"/>
        </w:rPr>
        <w:t xml:space="preserve"> (2</w:t>
      </w:r>
      <w:r w:rsidR="005F3939">
        <w:rPr>
          <w:rFonts w:ascii="Bookman Old Style" w:hAnsi="Bookman Old Style"/>
          <w:b/>
          <w:u w:val="single"/>
        </w:rPr>
        <w:t>5</w:t>
      </w:r>
      <w:r w:rsidR="008420DB">
        <w:rPr>
          <w:rFonts w:ascii="Bookman Old Style" w:hAnsi="Bookman Old Style"/>
          <w:b/>
          <w:u w:val="single"/>
        </w:rPr>
        <w:t>MARKS)</w:t>
      </w:r>
    </w:p>
    <w:p w14:paraId="3EC175A4" w14:textId="77777777" w:rsidR="00D43E5F" w:rsidRPr="006927B2" w:rsidRDefault="00D43E5F">
      <w:pPr>
        <w:rPr>
          <w:rFonts w:ascii="Bookman Old Style" w:hAnsi="Bookman Old Style"/>
          <w:b/>
          <w:u w:val="single"/>
        </w:rPr>
      </w:pPr>
      <w:r w:rsidRPr="006927B2">
        <w:rPr>
          <w:rFonts w:ascii="Bookman Old Style" w:hAnsi="Bookman Old Style"/>
          <w:b/>
          <w:u w:val="single"/>
        </w:rPr>
        <w:t xml:space="preserve">Answer ALL Questions. </w:t>
      </w:r>
    </w:p>
    <w:p w14:paraId="1ECAF22A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one economic reason for studying History and Government. </w:t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6AB90A13" w14:textId="77777777" w:rsidR="005206BC" w:rsidRDefault="005206BC" w:rsidP="005206BC">
      <w:pPr>
        <w:rPr>
          <w:rFonts w:ascii="Bookman Old Style" w:hAnsi="Bookman Old Style"/>
        </w:rPr>
      </w:pPr>
    </w:p>
    <w:p w14:paraId="57C46C6B" w14:textId="77777777" w:rsidR="005206BC" w:rsidRDefault="005206BC" w:rsidP="005206BC">
      <w:pPr>
        <w:rPr>
          <w:rFonts w:ascii="Bookman Old Style" w:hAnsi="Bookman Old Style"/>
        </w:rPr>
      </w:pPr>
    </w:p>
    <w:p w14:paraId="258025D5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40381181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was the main rivalry between Mombasa and Malindi city states? </w:t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42045363" w14:textId="77777777" w:rsidR="005206BC" w:rsidRDefault="005206BC" w:rsidP="005206BC">
      <w:pPr>
        <w:rPr>
          <w:rFonts w:ascii="Bookman Old Style" w:hAnsi="Bookman Old Style"/>
        </w:rPr>
      </w:pPr>
    </w:p>
    <w:p w14:paraId="3AFFC86B" w14:textId="77777777" w:rsidR="005206BC" w:rsidRDefault="005206BC" w:rsidP="005206BC">
      <w:pPr>
        <w:rPr>
          <w:rFonts w:ascii="Bookman Old Style" w:hAnsi="Bookman Old Style"/>
        </w:rPr>
      </w:pPr>
    </w:p>
    <w:p w14:paraId="01B88758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1F2CDF9C" w14:textId="77777777" w:rsidR="006D5403" w:rsidRDefault="00BC7246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one family that ruled Mombasa and Lamu on behalf of Oman rulers.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5206BC">
        <w:rPr>
          <w:rFonts w:ascii="Bookman Old Style" w:hAnsi="Bookman Old Style"/>
        </w:rPr>
        <w:tab/>
      </w:r>
      <w:r w:rsidR="006D5403">
        <w:rPr>
          <w:rFonts w:ascii="Bookman Old Style" w:hAnsi="Bookman Old Style"/>
        </w:rPr>
        <w:t>(1mk)</w:t>
      </w:r>
    </w:p>
    <w:p w14:paraId="178B36B3" w14:textId="77777777" w:rsidR="005206BC" w:rsidRDefault="005206BC" w:rsidP="005206BC">
      <w:pPr>
        <w:rPr>
          <w:rFonts w:ascii="Bookman Old Style" w:hAnsi="Bookman Old Style"/>
        </w:rPr>
      </w:pPr>
    </w:p>
    <w:p w14:paraId="52BE1F08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62B963F9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main two items of trade from interior part of Kenya during the long distance trade.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>(2mks)</w:t>
      </w:r>
    </w:p>
    <w:p w14:paraId="7D3D4123" w14:textId="77777777" w:rsidR="005206BC" w:rsidRDefault="005206BC" w:rsidP="005206BC">
      <w:pPr>
        <w:rPr>
          <w:rFonts w:ascii="Bookman Old Style" w:hAnsi="Bookman Old Style"/>
        </w:rPr>
      </w:pPr>
    </w:p>
    <w:p w14:paraId="31F8DB52" w14:textId="77777777" w:rsidR="005206BC" w:rsidRDefault="005206BC" w:rsidP="005206BC">
      <w:pPr>
        <w:rPr>
          <w:rFonts w:ascii="Bookman Old Style" w:hAnsi="Bookman Old Style"/>
        </w:rPr>
      </w:pPr>
    </w:p>
    <w:p w14:paraId="33029927" w14:textId="77777777" w:rsidR="005206BC" w:rsidRDefault="005206BC" w:rsidP="005206BC">
      <w:pPr>
        <w:rPr>
          <w:rFonts w:ascii="Bookman Old Style" w:hAnsi="Bookman Old Style"/>
        </w:rPr>
      </w:pPr>
    </w:p>
    <w:p w14:paraId="05BA4823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566E0775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constitutional amendment made Kenya return to multi-party </w:t>
      </w:r>
      <w:r w:rsidR="005F3939">
        <w:rPr>
          <w:rFonts w:ascii="Bookman Old Style" w:hAnsi="Bookman Old Style"/>
        </w:rPr>
        <w:t>state?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5620FBCE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4A68E1AE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main function of parliament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34A6B3DE" w14:textId="77777777" w:rsidR="005206BC" w:rsidRPr="005206BC" w:rsidRDefault="005206BC" w:rsidP="005206BC">
      <w:pPr>
        <w:pStyle w:val="ListParagraph"/>
        <w:rPr>
          <w:rFonts w:ascii="Bookman Old Style" w:hAnsi="Bookman Old Style"/>
        </w:rPr>
      </w:pPr>
    </w:p>
    <w:p w14:paraId="7A4F1573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46F6D9C2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highest court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070CC06C" w14:textId="77777777" w:rsidR="005206BC" w:rsidRDefault="005206BC" w:rsidP="005206BC">
      <w:pPr>
        <w:rPr>
          <w:rFonts w:ascii="Bookman Old Style" w:hAnsi="Bookman Old Style"/>
        </w:rPr>
      </w:pPr>
    </w:p>
    <w:p w14:paraId="0F3E93A7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6EB32BC8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citizenship.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6AA387BF" w14:textId="77777777" w:rsidR="005206BC" w:rsidRDefault="005206BC" w:rsidP="005206BC">
      <w:pPr>
        <w:rPr>
          <w:rFonts w:ascii="Bookman Old Style" w:hAnsi="Bookman Old Style"/>
        </w:rPr>
      </w:pPr>
    </w:p>
    <w:p w14:paraId="1E9BA067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5365461D" w14:textId="77777777" w:rsidR="006D5403" w:rsidRDefault="006D54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African leaders who were detained in 1952 at the declaration of the state of emergency.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F3FB74D" w14:textId="77777777" w:rsidR="005206BC" w:rsidRDefault="005206BC" w:rsidP="005206BC">
      <w:pPr>
        <w:rPr>
          <w:rFonts w:ascii="Bookman Old Style" w:hAnsi="Bookman Old Style"/>
        </w:rPr>
      </w:pPr>
    </w:p>
    <w:p w14:paraId="7A67ECF8" w14:textId="77777777" w:rsidR="005206BC" w:rsidRDefault="005206BC" w:rsidP="005206BC">
      <w:pPr>
        <w:rPr>
          <w:rFonts w:ascii="Bookman Old Style" w:hAnsi="Bookman Old Style"/>
        </w:rPr>
      </w:pPr>
    </w:p>
    <w:p w14:paraId="7FFAEACA" w14:textId="77777777" w:rsidR="005206BC" w:rsidRDefault="005206BC" w:rsidP="005206BC">
      <w:pPr>
        <w:rPr>
          <w:rFonts w:ascii="Bookman Old Style" w:hAnsi="Bookman Old Style"/>
        </w:rPr>
      </w:pPr>
    </w:p>
    <w:p w14:paraId="580E3B98" w14:textId="77777777" w:rsidR="006B1050" w:rsidRPr="005206BC" w:rsidRDefault="006B1050" w:rsidP="005206BC">
      <w:pPr>
        <w:rPr>
          <w:rFonts w:ascii="Bookman Old Style" w:hAnsi="Bookman Old Style"/>
        </w:rPr>
      </w:pPr>
    </w:p>
    <w:p w14:paraId="35112BEF" w14:textId="77777777" w:rsidR="006D5403" w:rsidRDefault="00DF2252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national security organs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ECF3102" w14:textId="77777777" w:rsidR="005206BC" w:rsidRDefault="005206BC" w:rsidP="005206BC">
      <w:pPr>
        <w:rPr>
          <w:rFonts w:ascii="Bookman Old Style" w:hAnsi="Bookman Old Style"/>
        </w:rPr>
      </w:pPr>
    </w:p>
    <w:p w14:paraId="1D981AFB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6F4FCF65" w14:textId="77777777" w:rsidR="00DF2252" w:rsidRDefault="00DF2252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two classes of Monarchial government.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3D44914" w14:textId="77777777" w:rsidR="005206BC" w:rsidRDefault="005206BC" w:rsidP="005206BC">
      <w:pPr>
        <w:rPr>
          <w:rFonts w:ascii="Bookman Old Style" w:hAnsi="Bookman Old Style"/>
        </w:rPr>
      </w:pPr>
    </w:p>
    <w:p w14:paraId="620479FA" w14:textId="77777777" w:rsidR="005206BC" w:rsidRDefault="005206BC" w:rsidP="005206BC">
      <w:pPr>
        <w:rPr>
          <w:rFonts w:ascii="Bookman Old Style" w:hAnsi="Bookman Old Style"/>
        </w:rPr>
      </w:pPr>
    </w:p>
    <w:p w14:paraId="60C8535F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00333E67" w14:textId="77777777" w:rsidR="00DF2252" w:rsidRDefault="00EE4F2C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treaty which marked the spheres of influence in East Africa in 1900AD. </w:t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>(1mk)</w:t>
      </w:r>
    </w:p>
    <w:p w14:paraId="48EDB58E" w14:textId="77777777" w:rsidR="005206BC" w:rsidRDefault="005206BC" w:rsidP="005206BC">
      <w:pPr>
        <w:rPr>
          <w:rFonts w:ascii="Bookman Old Style" w:hAnsi="Bookman Old Style"/>
        </w:rPr>
      </w:pPr>
    </w:p>
    <w:p w14:paraId="625AF502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56762F95" w14:textId="77777777" w:rsidR="00DF2252" w:rsidRDefault="00EE4F2C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Identify the political challenge the Government of Daniel Arap Moi f</w:t>
      </w:r>
      <w:r w:rsidR="00DE0F51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ced in 1982.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 xml:space="preserve"> </w:t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 w:rsidR="00DF2252">
        <w:rPr>
          <w:rFonts w:ascii="Bookman Old Style" w:hAnsi="Bookman Old Style"/>
        </w:rPr>
        <w:t>(1mk)</w:t>
      </w:r>
    </w:p>
    <w:p w14:paraId="0F0C4983" w14:textId="77777777" w:rsidR="005206BC" w:rsidRDefault="005206BC" w:rsidP="005206BC">
      <w:pPr>
        <w:rPr>
          <w:rFonts w:ascii="Bookman Old Style" w:hAnsi="Bookman Old Style"/>
        </w:rPr>
      </w:pPr>
    </w:p>
    <w:p w14:paraId="656CED05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1ECDCF21" w14:textId="77777777" w:rsidR="00DF2252" w:rsidRDefault="00DF2252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one economic use of Gold.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588FF78F" w14:textId="77777777" w:rsidR="005206BC" w:rsidRDefault="005206BC" w:rsidP="005206BC">
      <w:pPr>
        <w:rPr>
          <w:rFonts w:ascii="Bookman Old Style" w:hAnsi="Bookman Old Style"/>
        </w:rPr>
      </w:pPr>
    </w:p>
    <w:p w14:paraId="2619093C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298405EF" w14:textId="77777777" w:rsidR="00DF2252" w:rsidRDefault="00DF2252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one early visitors from Europe to East Africa coast upto 1500AD.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48E47212" w14:textId="77777777" w:rsidR="005206BC" w:rsidRDefault="005206BC" w:rsidP="005206BC">
      <w:pPr>
        <w:rPr>
          <w:rFonts w:ascii="Bookman Old Style" w:hAnsi="Bookman Old Style"/>
        </w:rPr>
      </w:pPr>
    </w:p>
    <w:p w14:paraId="7EF90AFB" w14:textId="77777777" w:rsidR="005206BC" w:rsidRDefault="005206BC" w:rsidP="005206BC">
      <w:pPr>
        <w:rPr>
          <w:rFonts w:ascii="Bookman Old Style" w:hAnsi="Bookman Old Style"/>
        </w:rPr>
      </w:pPr>
    </w:p>
    <w:p w14:paraId="33273559" w14:textId="77777777" w:rsidR="005206BC" w:rsidRPr="005206BC" w:rsidRDefault="005206BC" w:rsidP="005206BC">
      <w:pPr>
        <w:rPr>
          <w:rFonts w:ascii="Bookman Old Style" w:hAnsi="Bookman Old Style"/>
        </w:rPr>
      </w:pPr>
    </w:p>
    <w:p w14:paraId="02365C0C" w14:textId="77777777" w:rsidR="005206BC" w:rsidRDefault="00754DD6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contribution of Alexander Graham Bell in history. </w:t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7A75DB1F" w14:textId="77777777" w:rsidR="00D473E6" w:rsidRDefault="00D473E6" w:rsidP="00D473E6">
      <w:pPr>
        <w:rPr>
          <w:rFonts w:ascii="Bookman Old Style" w:hAnsi="Bookman Old Style"/>
        </w:rPr>
      </w:pPr>
    </w:p>
    <w:p w14:paraId="16643F42" w14:textId="77777777" w:rsidR="00D473E6" w:rsidRPr="00D473E6" w:rsidRDefault="00D473E6" w:rsidP="00D473E6">
      <w:pPr>
        <w:rPr>
          <w:rFonts w:ascii="Bookman Old Style" w:hAnsi="Bookman Old Style"/>
        </w:rPr>
      </w:pPr>
    </w:p>
    <w:p w14:paraId="1EDB8F49" w14:textId="77777777" w:rsidR="005F3939" w:rsidRDefault="005F3939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State two political functions of the oloiboni among the Maasai in the 19</w:t>
      </w:r>
      <w:r w:rsidRPr="005F3939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85203">
        <w:rPr>
          <w:rFonts w:ascii="Bookman Old Style" w:hAnsi="Bookman Old Style"/>
        </w:rPr>
        <w:t>2mks)</w:t>
      </w:r>
    </w:p>
    <w:p w14:paraId="6814A1DC" w14:textId="77777777" w:rsidR="00D473E6" w:rsidRDefault="00D473E6" w:rsidP="00D473E6">
      <w:pPr>
        <w:rPr>
          <w:rFonts w:ascii="Bookman Old Style" w:hAnsi="Bookman Old Style"/>
        </w:rPr>
      </w:pPr>
    </w:p>
    <w:p w14:paraId="7A92538E" w14:textId="77777777" w:rsidR="00D473E6" w:rsidRDefault="00D473E6" w:rsidP="00D473E6">
      <w:pPr>
        <w:rPr>
          <w:rFonts w:ascii="Bookman Old Style" w:hAnsi="Bookman Old Style"/>
        </w:rPr>
      </w:pPr>
    </w:p>
    <w:p w14:paraId="5A9C583C" w14:textId="77777777" w:rsidR="00D473E6" w:rsidRPr="00D473E6" w:rsidRDefault="00D473E6" w:rsidP="00D473E6">
      <w:pPr>
        <w:rPr>
          <w:rFonts w:ascii="Bookman Old Style" w:hAnsi="Bookman Old Style"/>
        </w:rPr>
      </w:pPr>
    </w:p>
    <w:p w14:paraId="3AF1D422" w14:textId="77777777" w:rsidR="00585203" w:rsidRDefault="00585203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ways in which the national Accord and Reconciliation Act of 2008 affected the composition of the Kenya government.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6A63EA20" w14:textId="77777777" w:rsidR="00D473E6" w:rsidRDefault="00D473E6" w:rsidP="00D473E6">
      <w:pPr>
        <w:rPr>
          <w:rFonts w:ascii="Bookman Old Style" w:hAnsi="Bookman Old Style"/>
        </w:rPr>
      </w:pPr>
    </w:p>
    <w:p w14:paraId="1619BC4C" w14:textId="77777777" w:rsidR="00D473E6" w:rsidRDefault="00D473E6" w:rsidP="00D473E6">
      <w:pPr>
        <w:rPr>
          <w:rFonts w:ascii="Bookman Old Style" w:hAnsi="Bookman Old Style"/>
        </w:rPr>
      </w:pPr>
    </w:p>
    <w:p w14:paraId="74596DF2" w14:textId="77777777" w:rsidR="00D473E6" w:rsidRPr="00D473E6" w:rsidRDefault="00D473E6" w:rsidP="00D473E6">
      <w:pPr>
        <w:rPr>
          <w:rFonts w:ascii="Bookman Old Style" w:hAnsi="Bookman Old Style"/>
        </w:rPr>
      </w:pPr>
    </w:p>
    <w:p w14:paraId="25DBE1EA" w14:textId="77777777" w:rsidR="00D473E6" w:rsidRDefault="00D473E6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leader who stepped down as the president of Kenya African Union (KAU) for Jomo Kenyatta.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7F76915D" w14:textId="77777777" w:rsidR="00D473E6" w:rsidRDefault="00D473E6" w:rsidP="00D473E6">
      <w:pPr>
        <w:pStyle w:val="ListParagraph"/>
        <w:rPr>
          <w:rFonts w:ascii="Bookman Old Style" w:hAnsi="Bookman Old Style"/>
        </w:rPr>
      </w:pPr>
    </w:p>
    <w:p w14:paraId="02B3A84E" w14:textId="77777777" w:rsidR="00DF2252" w:rsidRDefault="00754DD6" w:rsidP="005206BC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</w:p>
    <w:p w14:paraId="414C7434" w14:textId="77777777" w:rsidR="0034481B" w:rsidRDefault="0034481B" w:rsidP="0034481B">
      <w:pPr>
        <w:pStyle w:val="ListParagraph"/>
        <w:rPr>
          <w:rFonts w:ascii="Bookman Old Style" w:hAnsi="Bookman Old Style"/>
        </w:rPr>
      </w:pPr>
    </w:p>
    <w:p w14:paraId="2D12CDC1" w14:textId="77777777" w:rsidR="0034481B" w:rsidRPr="00D43E5F" w:rsidRDefault="0034481B" w:rsidP="00D43E5F">
      <w:pPr>
        <w:rPr>
          <w:rFonts w:ascii="Bookman Old Style" w:hAnsi="Bookman Old Style"/>
          <w:b/>
          <w:u w:val="single"/>
        </w:rPr>
      </w:pPr>
      <w:r w:rsidRPr="00D43E5F">
        <w:rPr>
          <w:rFonts w:ascii="Bookman Old Style" w:hAnsi="Bookman Old Style"/>
          <w:b/>
          <w:u w:val="single"/>
        </w:rPr>
        <w:t>SECTION B (</w:t>
      </w:r>
      <w:r w:rsidR="00EE4F2C">
        <w:rPr>
          <w:rFonts w:ascii="Bookman Old Style" w:hAnsi="Bookman Old Style"/>
          <w:b/>
          <w:u w:val="single"/>
        </w:rPr>
        <w:t>45</w:t>
      </w:r>
      <w:r w:rsidRPr="00D43E5F">
        <w:rPr>
          <w:rFonts w:ascii="Bookman Old Style" w:hAnsi="Bookman Old Style"/>
          <w:b/>
          <w:u w:val="single"/>
        </w:rPr>
        <w:t xml:space="preserve"> MARKS)</w:t>
      </w:r>
    </w:p>
    <w:p w14:paraId="456C2DF2" w14:textId="77777777" w:rsidR="0034481B" w:rsidRPr="00D43E5F" w:rsidRDefault="0034481B" w:rsidP="0034481B">
      <w:pPr>
        <w:rPr>
          <w:rFonts w:ascii="Bookman Old Style" w:hAnsi="Bookman Old Style"/>
          <w:b/>
          <w:u w:val="single"/>
        </w:rPr>
      </w:pPr>
      <w:r w:rsidRPr="00D43E5F">
        <w:rPr>
          <w:rFonts w:ascii="Bookman Old Style" w:hAnsi="Bookman Old Style"/>
          <w:b/>
          <w:u w:val="single"/>
        </w:rPr>
        <w:t>Answer only T</w:t>
      </w:r>
      <w:r w:rsidR="00EE4F2C">
        <w:rPr>
          <w:rFonts w:ascii="Bookman Old Style" w:hAnsi="Bookman Old Style"/>
          <w:b/>
          <w:u w:val="single"/>
        </w:rPr>
        <w:t>HREE</w:t>
      </w:r>
      <w:r w:rsidRPr="00D43E5F">
        <w:rPr>
          <w:rFonts w:ascii="Bookman Old Style" w:hAnsi="Bookman Old Style"/>
          <w:b/>
          <w:u w:val="single"/>
        </w:rPr>
        <w:t xml:space="preserve"> Questions</w:t>
      </w:r>
    </w:p>
    <w:p w14:paraId="622B65AB" w14:textId="77777777" w:rsidR="00754DD6" w:rsidRDefault="00754DD6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Outline three reasons why the early visitors came to the East African Coast.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35E83946" w14:textId="77777777" w:rsidR="002D5619" w:rsidRDefault="002D5619" w:rsidP="002D561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six positive effects of the missionary activities.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>2mks)</w:t>
      </w:r>
    </w:p>
    <w:p w14:paraId="28E9F857" w14:textId="77777777" w:rsidR="002D5619" w:rsidRDefault="002D5619" w:rsidP="006D5403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Name three symbols of national 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32E8E724" w14:textId="77777777" w:rsidR="00B55E6E" w:rsidRDefault="00B55E6E" w:rsidP="00B55E6E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</w:t>
      </w:r>
      <w:r w:rsidR="00DC2851">
        <w:rPr>
          <w:rFonts w:ascii="Bookman Old Style" w:hAnsi="Bookman Old Style"/>
        </w:rPr>
        <w:t xml:space="preserve">Discuss the factors that undermine national unity in Kenya.   </w:t>
      </w:r>
      <w:r w:rsidR="00F65697">
        <w:rPr>
          <w:rFonts w:ascii="Bookman Old Style" w:hAnsi="Bookman Old Style"/>
        </w:rPr>
        <w:t xml:space="preserve"> </w:t>
      </w:r>
      <w:r w:rsidR="00266438">
        <w:rPr>
          <w:rFonts w:ascii="Bookman Old Style" w:hAnsi="Bookman Old Style"/>
        </w:rPr>
        <w:tab/>
      </w:r>
      <w:r w:rsidR="00266438">
        <w:rPr>
          <w:rFonts w:ascii="Bookman Old Style" w:hAnsi="Bookman Old Style"/>
        </w:rPr>
        <w:tab/>
      </w:r>
      <w:r w:rsidR="00DC2851">
        <w:rPr>
          <w:rFonts w:ascii="Bookman Old Style" w:hAnsi="Bookman Old Style"/>
        </w:rPr>
        <w:t>12mks)</w:t>
      </w:r>
    </w:p>
    <w:p w14:paraId="2BF81922" w14:textId="77777777" w:rsidR="00DC2851" w:rsidRDefault="00DC2851" w:rsidP="00B55E6E">
      <w:pPr>
        <w:pStyle w:val="ListParagraph"/>
        <w:rPr>
          <w:rFonts w:ascii="Bookman Old Style" w:hAnsi="Bookman Old Style"/>
        </w:rPr>
      </w:pPr>
    </w:p>
    <w:p w14:paraId="67E90B03" w14:textId="77777777" w:rsidR="00EE4F2C" w:rsidRDefault="00DC2851" w:rsidP="00EE4F2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 w:rsidR="00EE4F2C">
        <w:rPr>
          <w:rFonts w:ascii="Bookman Old Style" w:hAnsi="Bookman Old Style"/>
        </w:rPr>
        <w:t xml:space="preserve"> Mention three religious functions of the Orkoiyot among the Nandi during the pre-colonial period.</w:t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</w:r>
      <w:r w:rsidR="00EE4F2C">
        <w:rPr>
          <w:rFonts w:ascii="Bookman Old Style" w:hAnsi="Bookman Old Style"/>
        </w:rPr>
        <w:tab/>
        <w:t>(3mks)</w:t>
      </w:r>
    </w:p>
    <w:p w14:paraId="72584DE0" w14:textId="77777777" w:rsidR="00EE4F2C" w:rsidRPr="00EE4F2C" w:rsidRDefault="00EE4F2C" w:rsidP="00EE4F2C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Explain six economic activities of the Maasai during the pr</w:t>
      </w:r>
      <w:r w:rsidR="002D071D">
        <w:rPr>
          <w:rFonts w:ascii="Bookman Old Style" w:hAnsi="Bookman Old Style"/>
        </w:rPr>
        <w:t>e-colonial period.</w:t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  <w:t>(12mks)</w:t>
      </w:r>
    </w:p>
    <w:p w14:paraId="40B077C5" w14:textId="77777777" w:rsidR="00FF68BD" w:rsidRDefault="00FF68BD" w:rsidP="00FF68BD">
      <w:pPr>
        <w:rPr>
          <w:rFonts w:ascii="Bookman Old Style" w:hAnsi="Bookman Old Style"/>
        </w:rPr>
      </w:pPr>
    </w:p>
    <w:p w14:paraId="4CEFA1E6" w14:textId="77777777" w:rsidR="00FF68BD" w:rsidRDefault="00FF68BD" w:rsidP="002D071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</w:t>
      </w:r>
      <w:r w:rsidR="002D071D">
        <w:rPr>
          <w:rFonts w:ascii="Bookman Old Style" w:hAnsi="Bookman Old Style"/>
        </w:rPr>
        <w:t xml:space="preserve">) State three grievances that the Asian presented in the Devonshire white paper of 1923. </w:t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ab/>
        <w:t>(3mks)</w:t>
      </w:r>
    </w:p>
    <w:p w14:paraId="2022CC86" w14:textId="77777777" w:rsidR="002D071D" w:rsidRDefault="002D071D" w:rsidP="002D07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six effects of Devonshire white paper of 1923.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(12mks)</w:t>
      </w:r>
    </w:p>
    <w:p w14:paraId="720CED98" w14:textId="77777777" w:rsidR="00FF68BD" w:rsidRDefault="00FF68BD" w:rsidP="00FF68BD">
      <w:pPr>
        <w:pStyle w:val="ListParagraph"/>
        <w:rPr>
          <w:rFonts w:ascii="Bookman Old Style" w:hAnsi="Bookman Old Style"/>
        </w:rPr>
      </w:pPr>
    </w:p>
    <w:p w14:paraId="7503D3E8" w14:textId="77777777" w:rsidR="00FF68BD" w:rsidRPr="00FF68BD" w:rsidRDefault="00FF68BD" w:rsidP="00FF68BD">
      <w:pPr>
        <w:pStyle w:val="ListParagraph"/>
        <w:rPr>
          <w:rFonts w:ascii="Bookman Old Style" w:hAnsi="Bookman Old Style"/>
          <w:b/>
          <w:u w:val="single"/>
        </w:rPr>
      </w:pPr>
      <w:r w:rsidRPr="00FF68BD">
        <w:rPr>
          <w:rFonts w:ascii="Bookman Old Style" w:hAnsi="Bookman Old Style"/>
          <w:b/>
          <w:u w:val="single"/>
        </w:rPr>
        <w:t>SECTION C – 30 MARKS</w:t>
      </w:r>
    </w:p>
    <w:p w14:paraId="2EE55681" w14:textId="77777777" w:rsidR="00FF68BD" w:rsidRPr="00FF68BD" w:rsidRDefault="00FF68BD" w:rsidP="00FF68BD">
      <w:pPr>
        <w:pStyle w:val="ListParagraph"/>
        <w:rPr>
          <w:rFonts w:ascii="Bookman Old Style" w:hAnsi="Bookman Old Style"/>
          <w:b/>
          <w:u w:val="single"/>
        </w:rPr>
      </w:pPr>
      <w:r w:rsidRPr="00FF68BD">
        <w:rPr>
          <w:rFonts w:ascii="Bookman Old Style" w:hAnsi="Bookman Old Style"/>
          <w:b/>
          <w:u w:val="single"/>
        </w:rPr>
        <w:t>Answer only TWO Questions.</w:t>
      </w:r>
    </w:p>
    <w:p w14:paraId="2F346A02" w14:textId="77777777" w:rsidR="00FF68BD" w:rsidRDefault="00FF68BD" w:rsidP="00FF68B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Give three conditions that a person should meet to qualify to be a Kenyan citizen by birth.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08D38BB9" w14:textId="77777777" w:rsidR="00FF68BD" w:rsidRDefault="00FF68BD" w:rsidP="00FF68B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six social rights of a Kenyan citizen.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D071D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(12mks)</w:t>
      </w:r>
    </w:p>
    <w:p w14:paraId="36A3E624" w14:textId="77777777" w:rsidR="00FF68BD" w:rsidRDefault="00FF68BD" w:rsidP="00FF68BD">
      <w:pPr>
        <w:pStyle w:val="ListParagraph"/>
        <w:rPr>
          <w:rFonts w:ascii="Bookman Old Style" w:hAnsi="Bookman Old Style"/>
        </w:rPr>
      </w:pPr>
    </w:p>
    <w:p w14:paraId="48C0B3D1" w14:textId="77777777" w:rsidR="00432EAF" w:rsidRDefault="00FF68BD" w:rsidP="002D071D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2D071D">
        <w:rPr>
          <w:rFonts w:ascii="Bookman Old Style" w:hAnsi="Bookman Old Style"/>
        </w:rPr>
        <w:t>Identify three ways in which conflict can be prevented in Kenya. (3mks)</w:t>
      </w:r>
    </w:p>
    <w:p w14:paraId="23BF305F" w14:textId="77777777" w:rsidR="002D071D" w:rsidRDefault="002D071D" w:rsidP="002D071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</w:t>
      </w:r>
      <w:r w:rsidR="007368FD">
        <w:rPr>
          <w:rFonts w:ascii="Bookman Old Style" w:hAnsi="Bookman Old Style"/>
        </w:rPr>
        <w:t>Explain six ways in which the county government raises their revenue</w:t>
      </w:r>
      <w:r>
        <w:rPr>
          <w:rFonts w:ascii="Bookman Old Style" w:hAnsi="Bookman Old Style"/>
        </w:rPr>
        <w:t>.</w:t>
      </w:r>
      <w:r w:rsidR="00A65AF8">
        <w:rPr>
          <w:rFonts w:ascii="Bookman Old Style" w:hAnsi="Bookman Old Style"/>
        </w:rPr>
        <w:t xml:space="preserve"> </w:t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7368FD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</w:rPr>
        <w:t>(12mks)</w:t>
      </w:r>
    </w:p>
    <w:p w14:paraId="78AF5F03" w14:textId="77777777" w:rsidR="00A65AF8" w:rsidRDefault="00A65AF8" w:rsidP="002D071D">
      <w:pPr>
        <w:pStyle w:val="ListParagraph"/>
        <w:rPr>
          <w:rFonts w:ascii="Bookman Old Style" w:hAnsi="Bookman Old Style"/>
        </w:rPr>
      </w:pPr>
    </w:p>
    <w:p w14:paraId="7ADCE043" w14:textId="77777777" w:rsidR="00DC2851" w:rsidRDefault="00432EAF" w:rsidP="00A65AF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 w:rsidR="00C24025">
        <w:rPr>
          <w:rFonts w:ascii="Bookman Old Style" w:hAnsi="Bookman Old Style"/>
        </w:rPr>
        <w:t xml:space="preserve"> </w:t>
      </w:r>
      <w:r w:rsidR="00A65AF8">
        <w:rPr>
          <w:rFonts w:ascii="Bookman Old Style" w:hAnsi="Bookman Old Style"/>
        </w:rPr>
        <w:t xml:space="preserve">State three roles played by Prof. Wangari Maathai in the promotion of women welfare in Kenya. </w:t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</w:r>
      <w:r w:rsidR="00A65AF8">
        <w:rPr>
          <w:rFonts w:ascii="Bookman Old Style" w:hAnsi="Bookman Old Style"/>
        </w:rPr>
        <w:tab/>
        <w:t>(3mks)</w:t>
      </w:r>
    </w:p>
    <w:p w14:paraId="06945305" w14:textId="77777777" w:rsidR="004923E1" w:rsidRDefault="004923E1" w:rsidP="004923E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Explain six roles of a returning officer in an election in Kenya.            (12mks)</w:t>
      </w:r>
    </w:p>
    <w:p w14:paraId="034190DB" w14:textId="77777777" w:rsidR="004923E1" w:rsidRDefault="004923E1" w:rsidP="004923E1">
      <w:pPr>
        <w:pStyle w:val="ListParagraph"/>
        <w:rPr>
          <w:rFonts w:ascii="Bookman Old Style" w:hAnsi="Bookman Old Style"/>
        </w:rPr>
      </w:pPr>
    </w:p>
    <w:p w14:paraId="055ED138" w14:textId="77777777" w:rsidR="00DC2851" w:rsidRPr="006D5403" w:rsidRDefault="00DC2851" w:rsidP="00DC2851">
      <w:pPr>
        <w:pStyle w:val="ListParagraph"/>
        <w:rPr>
          <w:rFonts w:ascii="Bookman Old Style" w:hAnsi="Bookman Old Style"/>
        </w:rPr>
      </w:pPr>
    </w:p>
    <w:p w14:paraId="218CF28B" w14:textId="77777777" w:rsidR="00C1698E" w:rsidRPr="00C1698E" w:rsidRDefault="00C1698E" w:rsidP="006D5403">
      <w:pPr>
        <w:pStyle w:val="ListParagraph"/>
      </w:pPr>
    </w:p>
    <w:sectPr w:rsidR="00C1698E" w:rsidRPr="00C1698E" w:rsidSect="006B1050">
      <w:pgSz w:w="12240" w:h="15840"/>
      <w:pgMar w:top="108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D26"/>
    <w:multiLevelType w:val="hybridMultilevel"/>
    <w:tmpl w:val="37343982"/>
    <w:lvl w:ilvl="0" w:tplc="6B10D56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98E"/>
    <w:rsid w:val="00202AF6"/>
    <w:rsid w:val="00266438"/>
    <w:rsid w:val="002D071D"/>
    <w:rsid w:val="002D5619"/>
    <w:rsid w:val="0034481B"/>
    <w:rsid w:val="00432EAF"/>
    <w:rsid w:val="004923E1"/>
    <w:rsid w:val="004E5800"/>
    <w:rsid w:val="005206BC"/>
    <w:rsid w:val="00585203"/>
    <w:rsid w:val="005F3939"/>
    <w:rsid w:val="006927B2"/>
    <w:rsid w:val="006B1050"/>
    <w:rsid w:val="006C3E54"/>
    <w:rsid w:val="006D5403"/>
    <w:rsid w:val="007368FD"/>
    <w:rsid w:val="00754DD6"/>
    <w:rsid w:val="008420DB"/>
    <w:rsid w:val="00944002"/>
    <w:rsid w:val="00A65AF8"/>
    <w:rsid w:val="00B55E6E"/>
    <w:rsid w:val="00BC7246"/>
    <w:rsid w:val="00C02B88"/>
    <w:rsid w:val="00C1698E"/>
    <w:rsid w:val="00C24025"/>
    <w:rsid w:val="00C56BFD"/>
    <w:rsid w:val="00CB4419"/>
    <w:rsid w:val="00CF0D3C"/>
    <w:rsid w:val="00D43E5F"/>
    <w:rsid w:val="00D473E6"/>
    <w:rsid w:val="00DC2851"/>
    <w:rsid w:val="00DE0F51"/>
    <w:rsid w:val="00DF2252"/>
    <w:rsid w:val="00E16DC3"/>
    <w:rsid w:val="00E90CD4"/>
    <w:rsid w:val="00EC68BD"/>
    <w:rsid w:val="00EE4F2C"/>
    <w:rsid w:val="00F65697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5781"/>
  <w15:docId w15:val="{0BBF1043-C479-40D4-BCEA-6AC6E90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precious</dc:creator>
  <cp:lastModifiedBy>Teacher</cp:lastModifiedBy>
  <cp:revision>4</cp:revision>
  <cp:lastPrinted>2017-09-06T07:01:00Z</cp:lastPrinted>
  <dcterms:created xsi:type="dcterms:W3CDTF">2017-09-21T21:31:00Z</dcterms:created>
  <dcterms:modified xsi:type="dcterms:W3CDTF">2025-07-23T09:18:00Z</dcterms:modified>
</cp:coreProperties>
</file>