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HISTORY AND GOVERNMENT</w:t>
      </w:r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FORM 1</w:t>
      </w:r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TERM THREE</w:t>
      </w:r>
    </w:p>
    <w:p w:rsidR="008D5F69" w:rsidRPr="008D5F69" w:rsidRDefault="001077CD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MARKING SCHEME</w:t>
      </w:r>
    </w:p>
    <w:p w:rsidR="008D5F69" w:rsidRDefault="008D5F69" w:rsidP="005C5AEB">
      <w:pPr>
        <w:rPr>
          <w:rFonts w:ascii="Times New Roman" w:hAnsi="Times New Roman" w:cs="Times New Roman"/>
          <w:sz w:val="24"/>
          <w:szCs w:val="24"/>
        </w:rPr>
      </w:pPr>
    </w:p>
    <w:p w:rsidR="00506D19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Meaning of history</w:t>
      </w:r>
    </w:p>
    <w:p w:rsidR="005C5AEB" w:rsidRDefault="00733365" w:rsidP="005C5A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mans’ past chronological account and record of events in relation to the environment                                                                                                     (1x1=2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Basic periods in history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Pre-history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  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(2x1=</w:t>
      </w:r>
      <w:r w:rsidR="0022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Disadvantages of Anthropology  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consuming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may behave differently in the presence of a researcher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(3x1 = 3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Archeological sites in Tanzania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Olduvai Gorge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Peninj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Laetoli 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Reasons why Africa is considered the cradle of mankind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Numerous archaeological sites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 grasslands provided space for hunting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Tropical climate suitable for human existence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all-season rivers that provided fresh water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Geographically Africa was at the centre of Pangea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Features of Homo Sapiens Sapiens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intellectual capacity – brain over 2,000 cc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refined speech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jaws and teeth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feet tall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developed thumb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Type of tools used by early man in Neolithic period   </w:t>
      </w:r>
    </w:p>
    <w:p w:rsidR="005C5AEB" w:rsidRDefault="005C5AEB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Microliths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(1x1=1 mk)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Methods of irrigation used in Egypt</w:t>
      </w:r>
    </w:p>
    <w:p w:rsidR="005C5AEB" w:rsidRDefault="005C5AEB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</w:t>
      </w:r>
      <w:r w:rsidR="00DD4336">
        <w:rPr>
          <w:rFonts w:ascii="Times New Roman" w:hAnsi="Times New Roman" w:cs="Times New Roman"/>
          <w:sz w:val="24"/>
          <w:szCs w:val="24"/>
        </w:rPr>
        <w:t>/basin</w:t>
      </w:r>
    </w:p>
    <w:p w:rsidR="00DD4336" w:rsidRDefault="00DD4336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</w:t>
      </w:r>
    </w:p>
    <w:p w:rsidR="00DD4336" w:rsidRDefault="00DD4336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Shadoof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(2x1= 2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Characteristics of Agriculture in Europe before the Agrarian revolution    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belonged to the King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was rented to Peasant farmers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field system 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Land divided into strips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Paths and cart tracks in the farms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Subsistence farming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Broadcasting method of farming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was not fenced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Contributions of the Homestead Act of 1862 to the Agrarian revolution in U.S.A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Legalised individual land ownership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assistance and loans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Granted subsidies/introduced tariffs on imported goods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Social effects of food shortage in Africa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mortality rates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population growth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levels increase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of diseases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Refugees problem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(5x1 = 5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Environmental factors that caused migration of most communities in Kenya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Drought and famine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Floods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Diseases and epidemics 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(2x1= 2mks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Original homeland of the Luo  </w:t>
      </w:r>
    </w:p>
    <w:p w:rsidR="00DD4336" w:rsidRDefault="00DD4336" w:rsidP="00DD43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Bahr-el-Ghazel</w:t>
      </w:r>
      <w:r w:rsidR="00523C26">
        <w:rPr>
          <w:rFonts w:ascii="Times New Roman" w:hAnsi="Times New Roman" w:cs="Times New Roman"/>
          <w:sz w:val="24"/>
          <w:szCs w:val="24"/>
        </w:rPr>
        <w:t xml:space="preserve"> 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23C26">
        <w:rPr>
          <w:rFonts w:ascii="Times New Roman" w:hAnsi="Times New Roman" w:cs="Times New Roman"/>
          <w:sz w:val="24"/>
          <w:szCs w:val="24"/>
        </w:rPr>
        <w:t xml:space="preserve"> (1x1=1 mk)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Communities in Kenya who belong to the Western Bantu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Abaluhyia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Abagusii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Abakuria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Abasuba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(3x1=3 mks)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Age grades for elders among the Akamba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elders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elders 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elders/Atumia makivalo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elders/Atumia maithembo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(3x1=3 mks)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Functions of the Laibon among Maasai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 over religious elders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 worriors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council of elders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Rainmaker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Foretell the future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(2x1=2 mks)</w:t>
      </w:r>
    </w:p>
    <w:p w:rsidR="00523C26" w:rsidRPr="00220C76" w:rsidRDefault="00822E4E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Duties of the “Ruoth”   (Chief)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murder cases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cattle theft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boundary disputes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warfare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Dealt with calamities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(4x1=4 mks)</w:t>
      </w:r>
    </w:p>
    <w:p w:rsidR="00822E4E" w:rsidRPr="00220C76" w:rsidRDefault="00F078A5" w:rsidP="0082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lastRenderedPageBreak/>
        <w:t>Sources of information on East African Coast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Greco-Roman documentary records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Periplus of the Erythraen sea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Ptolemy’s Geography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of Arab Merchants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Topography of Cosmos Indico Pleatustes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Archaeological evidence e.g coins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(5x1 = 5 mks)</w:t>
      </w:r>
    </w:p>
    <w:p w:rsidR="00F078A5" w:rsidRPr="00220C76" w:rsidRDefault="00F078A5" w:rsidP="00F07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Factors that facilitated the coming of the early visitors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Monsoon winds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technology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deep natural harbours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Enterprising merchants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Suitable climate/fertile soils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Hospitality of coastal people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 = 3 mks)</w:t>
      </w:r>
    </w:p>
    <w:p w:rsidR="00F078A5" w:rsidRPr="00220C76" w:rsidRDefault="00F078A5" w:rsidP="00F07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Reasons for Seyyid Said transferring his capital </w:t>
      </w:r>
    </w:p>
    <w:p w:rsidR="00F078A5" w:rsidRDefault="00F078A5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Loyal to him </w:t>
      </w:r>
    </w:p>
    <w:p w:rsidR="00F078A5" w:rsidRDefault="00F078A5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221AB">
        <w:rPr>
          <w:rFonts w:ascii="Times New Roman" w:hAnsi="Times New Roman" w:cs="Times New Roman"/>
          <w:sz w:val="24"/>
          <w:szCs w:val="24"/>
        </w:rPr>
        <w:t>ood climate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harbours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Convenient for trade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Fertile soils to grow cloves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(4x1= 4 mks)</w:t>
      </w:r>
    </w:p>
    <w:p w:rsidR="00F221AB" w:rsidRPr="00220C76" w:rsidRDefault="00F221AB" w:rsidP="00F2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Factors that facilitated spread of Christianity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of Seyyid Said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communities were friendly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languages of local people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Kiswahili language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African </w:t>
      </w:r>
      <w:r w:rsidR="00D54E81">
        <w:rPr>
          <w:rFonts w:ascii="Times New Roman" w:hAnsi="Times New Roman" w:cs="Times New Roman"/>
          <w:sz w:val="24"/>
          <w:szCs w:val="24"/>
        </w:rPr>
        <w:t>converts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activities e.g education, health influenced Africans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– Uganda railway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Discovery of Quinine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(4x1= 4 mks)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Early mission stations in Kenya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Rabai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 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Jomvu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Lamu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Sagala (Taita)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Taveta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D54E81" w:rsidRPr="00220C76" w:rsidRDefault="00D54E81" w:rsidP="00D54E81">
      <w:p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lastRenderedPageBreak/>
        <w:t>SECTION B: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 xml:space="preserve">Factors that led to increased demand for slaves 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demand for labour in plantations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Slaves were on demand to be domestic workers e.g in Arabia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demand for slave porters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European countries needed labourers in their plantations e.g France   </w:t>
      </w:r>
    </w:p>
    <w:p w:rsidR="00D54E81" w:rsidRDefault="00D54E81" w:rsidP="00D54E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54E81" w:rsidRPr="00220C76" w:rsidRDefault="00D54E81" w:rsidP="00D5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Negative results of Portuguese rule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E8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cline of trade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Taxation – collected brutally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Decline of coastal towns  e.g Gedi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Slavery and slave trade increased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Segregation – they lived separately. Not friendly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Suffering – corrupt, ruthless officials misruled the cities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(6x</w:t>
      </w:r>
      <w:r w:rsidR="009C52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C52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9C528C" w:rsidRDefault="009C528C" w:rsidP="009C528C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9C528C" w:rsidRDefault="009C528C" w:rsidP="009C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 Social organization of the Maasai Community                                            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28C">
        <w:rPr>
          <w:rFonts w:ascii="Times New Roman" w:hAnsi="Times New Roman" w:cs="Times New Roman"/>
          <w:sz w:val="24"/>
          <w:szCs w:val="24"/>
        </w:rPr>
        <w:t>Believed in a supreme God (Enakai)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lesser gods who lived in sacred places e.g rivers, mountains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offerings and sacrifices during special month called Lesorio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of boys at adolescence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Initiated boys joined an age set 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age set had a spokesman called(Olaiguenani)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Initiates lived together in their own manyatta as junior worriors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later promoted to become elders in a ceremony called Eunoto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picked brides and got married</w:t>
      </w:r>
    </w:p>
    <w:p w:rsidR="009C528C" w:rsidRP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age grade that lasted for 15 years                                             (6x1= 6 mks)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>Social responsibilities of a Kenyan citizen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</w:t>
      </w:r>
      <w:r w:rsidR="008D5F69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>sensitivity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good morals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</w:t>
      </w:r>
      <w:r w:rsidR="008D5F69">
        <w:rPr>
          <w:rFonts w:ascii="Times New Roman" w:hAnsi="Times New Roman" w:cs="Times New Roman"/>
          <w:sz w:val="24"/>
          <w:szCs w:val="24"/>
        </w:rPr>
        <w:t>e good health practices</w:t>
      </w:r>
    </w:p>
    <w:p w:rsidR="008D5F69" w:rsidRDefault="008D5F69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 emergencies</w:t>
      </w:r>
    </w:p>
    <w:p w:rsidR="008D5F69" w:rsidRDefault="008D5F69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care of the vulnerable in the society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C528C">
        <w:rPr>
          <w:rFonts w:ascii="Times New Roman" w:hAnsi="Times New Roman" w:cs="Times New Roman"/>
          <w:sz w:val="24"/>
          <w:szCs w:val="24"/>
        </w:rPr>
        <w:t xml:space="preserve">  </w:t>
      </w:r>
      <w:r w:rsidR="00236A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(5x1 = 5 mks)</w:t>
      </w:r>
    </w:p>
    <w:p w:rsidR="008D5F69" w:rsidRPr="00220C76" w:rsidRDefault="008D5F69" w:rsidP="008D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Circumstances in which right to life may be taken away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F69">
        <w:rPr>
          <w:rFonts w:ascii="Times New Roman" w:hAnsi="Times New Roman" w:cs="Times New Roman"/>
          <w:sz w:val="24"/>
          <w:szCs w:val="24"/>
        </w:rPr>
        <w:t xml:space="preserve">Death </w:t>
      </w:r>
      <w:r>
        <w:rPr>
          <w:rFonts w:ascii="Times New Roman" w:hAnsi="Times New Roman" w:cs="Times New Roman"/>
          <w:sz w:val="24"/>
          <w:szCs w:val="24"/>
        </w:rPr>
        <w:t>sentence</w:t>
      </w:r>
    </w:p>
    <w:p w:rsidR="008D5F69" w:rsidRDefault="00220C76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Self-defense</w:t>
      </w:r>
      <w:r w:rsidR="008D5F69">
        <w:rPr>
          <w:rFonts w:ascii="Times New Roman" w:hAnsi="Times New Roman" w:cs="Times New Roman"/>
          <w:sz w:val="24"/>
          <w:szCs w:val="24"/>
        </w:rPr>
        <w:t xml:space="preserve"> or defending one’s property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life of a law enforcement officer is endangered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health/life of a mother/pregnant woman is in danger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war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Preventing escape of a lawfully detained person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preventing a person from committing a crime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FE">
        <w:rPr>
          <w:rFonts w:ascii="Times New Roman" w:hAnsi="Times New Roman" w:cs="Times New Roman"/>
          <w:sz w:val="24"/>
          <w:szCs w:val="24"/>
        </w:rPr>
        <w:t>(5x</w:t>
      </w:r>
      <w:r w:rsidR="009C528C">
        <w:rPr>
          <w:rFonts w:ascii="Times New Roman" w:hAnsi="Times New Roman" w:cs="Times New Roman"/>
          <w:sz w:val="24"/>
          <w:szCs w:val="24"/>
        </w:rPr>
        <w:t xml:space="preserve">1 </w:t>
      </w:r>
      <w:r w:rsidR="00A86DFE">
        <w:rPr>
          <w:rFonts w:ascii="Times New Roman" w:hAnsi="Times New Roman" w:cs="Times New Roman"/>
          <w:sz w:val="24"/>
          <w:szCs w:val="24"/>
        </w:rPr>
        <w:t>=</w:t>
      </w:r>
      <w:r w:rsidR="009C528C">
        <w:rPr>
          <w:rFonts w:ascii="Times New Roman" w:hAnsi="Times New Roman" w:cs="Times New Roman"/>
          <w:sz w:val="24"/>
          <w:szCs w:val="24"/>
        </w:rPr>
        <w:t xml:space="preserve"> 5</w:t>
      </w:r>
      <w:r w:rsidR="00A86DF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A86DFE" w:rsidRDefault="00A86DFE" w:rsidP="00A86D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>Reasons why National Integration is important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peace and prosperity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national unity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economic and social development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Reduces community conflicts and suspicion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nationalism and patriotism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conditions favourable for foreign investments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(3x1=3 mks)</w:t>
      </w:r>
    </w:p>
    <w:p w:rsidR="00A86DFE" w:rsidRDefault="00A86DFE" w:rsidP="00A8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Methods of resolving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DFE">
        <w:rPr>
          <w:rFonts w:ascii="Times New Roman" w:hAnsi="Times New Roman" w:cs="Times New Roman"/>
          <w:sz w:val="24"/>
          <w:szCs w:val="24"/>
        </w:rPr>
        <w:t xml:space="preserve">Arbitration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 person appointed to solve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Diplomacy – negotiations done to resolve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 – Passing laws by parliament to control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elders – they listen and come up with a solution </w:t>
      </w:r>
    </w:p>
    <w:p w:rsidR="00A86DFE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action – religious leaders are used to resolve issues</w:t>
      </w:r>
    </w:p>
    <w:p w:rsidR="00976A99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action – legal action followed to solve conflicts</w:t>
      </w:r>
    </w:p>
    <w:p w:rsidR="00976A99" w:rsidRPr="00A86DFE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policing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(6x2=12 mks)</w:t>
      </w:r>
    </w:p>
    <w:sectPr w:rsidR="00976A99" w:rsidRPr="00A86DFE" w:rsidSect="005C5AEB">
      <w:footerReference w:type="default" r:id="rId8"/>
      <w:pgSz w:w="12240" w:h="15840"/>
      <w:pgMar w:top="99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1A" w:rsidRDefault="00677C1A" w:rsidP="00976A99">
      <w:pPr>
        <w:spacing w:after="0" w:line="240" w:lineRule="auto"/>
      </w:pPr>
      <w:r>
        <w:separator/>
      </w:r>
    </w:p>
  </w:endnote>
  <w:endnote w:type="continuationSeparator" w:id="0">
    <w:p w:rsidR="00677C1A" w:rsidRDefault="00677C1A" w:rsidP="0097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967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929" w:rsidRDefault="00CC6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929" w:rsidRDefault="00CC6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1A" w:rsidRDefault="00677C1A" w:rsidP="00976A99">
      <w:pPr>
        <w:spacing w:after="0" w:line="240" w:lineRule="auto"/>
      </w:pPr>
      <w:r>
        <w:separator/>
      </w:r>
    </w:p>
  </w:footnote>
  <w:footnote w:type="continuationSeparator" w:id="0">
    <w:p w:rsidR="00677C1A" w:rsidRDefault="00677C1A" w:rsidP="0097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DAA"/>
    <w:multiLevelType w:val="hybridMultilevel"/>
    <w:tmpl w:val="D1600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C144D"/>
    <w:multiLevelType w:val="hybridMultilevel"/>
    <w:tmpl w:val="2ABCED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043057"/>
    <w:multiLevelType w:val="hybridMultilevel"/>
    <w:tmpl w:val="6A04B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97C36"/>
    <w:multiLevelType w:val="hybridMultilevel"/>
    <w:tmpl w:val="FC029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43A9B"/>
    <w:multiLevelType w:val="hybridMultilevel"/>
    <w:tmpl w:val="21F86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1819D7"/>
    <w:multiLevelType w:val="hybridMultilevel"/>
    <w:tmpl w:val="F0E2D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770529"/>
    <w:multiLevelType w:val="hybridMultilevel"/>
    <w:tmpl w:val="29A0226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79F449D"/>
    <w:multiLevelType w:val="hybridMultilevel"/>
    <w:tmpl w:val="1D2A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C76138"/>
    <w:multiLevelType w:val="hybridMultilevel"/>
    <w:tmpl w:val="AC84D900"/>
    <w:lvl w:ilvl="0" w:tplc="3DE629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364B7"/>
    <w:multiLevelType w:val="hybridMultilevel"/>
    <w:tmpl w:val="2F28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CC5178"/>
    <w:multiLevelType w:val="hybridMultilevel"/>
    <w:tmpl w:val="7966B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2B1FE2"/>
    <w:multiLevelType w:val="hybridMultilevel"/>
    <w:tmpl w:val="CCF4524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3F2113C3"/>
    <w:multiLevelType w:val="hybridMultilevel"/>
    <w:tmpl w:val="9C18D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1F29FB"/>
    <w:multiLevelType w:val="hybridMultilevel"/>
    <w:tmpl w:val="62EA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944410"/>
    <w:multiLevelType w:val="hybridMultilevel"/>
    <w:tmpl w:val="93D26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08308B"/>
    <w:multiLevelType w:val="hybridMultilevel"/>
    <w:tmpl w:val="241EE4CE"/>
    <w:lvl w:ilvl="0" w:tplc="3DE629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D6250"/>
    <w:multiLevelType w:val="hybridMultilevel"/>
    <w:tmpl w:val="AE906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EF2B08"/>
    <w:multiLevelType w:val="hybridMultilevel"/>
    <w:tmpl w:val="73CE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433E"/>
    <w:multiLevelType w:val="hybridMultilevel"/>
    <w:tmpl w:val="E76485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4C84AEA"/>
    <w:multiLevelType w:val="hybridMultilevel"/>
    <w:tmpl w:val="84261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FB6B89"/>
    <w:multiLevelType w:val="hybridMultilevel"/>
    <w:tmpl w:val="8C7C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611E71"/>
    <w:multiLevelType w:val="hybridMultilevel"/>
    <w:tmpl w:val="F62C9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E91668"/>
    <w:multiLevelType w:val="hybridMultilevel"/>
    <w:tmpl w:val="A98E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532B0B"/>
    <w:multiLevelType w:val="hybridMultilevel"/>
    <w:tmpl w:val="F5CE9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106E7A"/>
    <w:multiLevelType w:val="hybridMultilevel"/>
    <w:tmpl w:val="F5B47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E46A76"/>
    <w:multiLevelType w:val="hybridMultilevel"/>
    <w:tmpl w:val="68A63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FF7B05"/>
    <w:multiLevelType w:val="hybridMultilevel"/>
    <w:tmpl w:val="5DF85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3"/>
  </w:num>
  <w:num w:numId="5">
    <w:abstractNumId w:val="22"/>
  </w:num>
  <w:num w:numId="6">
    <w:abstractNumId w:val="2"/>
  </w:num>
  <w:num w:numId="7">
    <w:abstractNumId w:val="0"/>
  </w:num>
  <w:num w:numId="8">
    <w:abstractNumId w:val="20"/>
  </w:num>
  <w:num w:numId="9">
    <w:abstractNumId w:val="19"/>
  </w:num>
  <w:num w:numId="10">
    <w:abstractNumId w:val="23"/>
  </w:num>
  <w:num w:numId="11">
    <w:abstractNumId w:val="9"/>
  </w:num>
  <w:num w:numId="12">
    <w:abstractNumId w:val="25"/>
  </w:num>
  <w:num w:numId="13">
    <w:abstractNumId w:val="21"/>
  </w:num>
  <w:num w:numId="14">
    <w:abstractNumId w:val="12"/>
  </w:num>
  <w:num w:numId="15">
    <w:abstractNumId w:val="5"/>
  </w:num>
  <w:num w:numId="16">
    <w:abstractNumId w:val="4"/>
  </w:num>
  <w:num w:numId="17">
    <w:abstractNumId w:val="10"/>
  </w:num>
  <w:num w:numId="18">
    <w:abstractNumId w:val="24"/>
  </w:num>
  <w:num w:numId="19">
    <w:abstractNumId w:val="14"/>
  </w:num>
  <w:num w:numId="20">
    <w:abstractNumId w:val="16"/>
  </w:num>
  <w:num w:numId="21">
    <w:abstractNumId w:val="13"/>
  </w:num>
  <w:num w:numId="22">
    <w:abstractNumId w:val="18"/>
  </w:num>
  <w:num w:numId="23">
    <w:abstractNumId w:val="7"/>
  </w:num>
  <w:num w:numId="24">
    <w:abstractNumId w:val="6"/>
  </w:num>
  <w:num w:numId="25">
    <w:abstractNumId w:val="1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EB"/>
    <w:rsid w:val="001077CD"/>
    <w:rsid w:val="00220C76"/>
    <w:rsid w:val="00236AF3"/>
    <w:rsid w:val="00303ECB"/>
    <w:rsid w:val="00506D19"/>
    <w:rsid w:val="00523C26"/>
    <w:rsid w:val="00544977"/>
    <w:rsid w:val="005C5AEB"/>
    <w:rsid w:val="00677C1A"/>
    <w:rsid w:val="00733365"/>
    <w:rsid w:val="00817845"/>
    <w:rsid w:val="00822E4E"/>
    <w:rsid w:val="008D5F69"/>
    <w:rsid w:val="00976A99"/>
    <w:rsid w:val="009C528C"/>
    <w:rsid w:val="00A86DFE"/>
    <w:rsid w:val="00A929BB"/>
    <w:rsid w:val="00BE1763"/>
    <w:rsid w:val="00CC6929"/>
    <w:rsid w:val="00D54E81"/>
    <w:rsid w:val="00DD4336"/>
    <w:rsid w:val="00E448AD"/>
    <w:rsid w:val="00E92BED"/>
    <w:rsid w:val="00F078A5"/>
    <w:rsid w:val="00F221AB"/>
    <w:rsid w:val="00F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7B80C-C701-4944-A4E8-6A2877ED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99"/>
  </w:style>
  <w:style w:type="paragraph" w:styleId="Footer">
    <w:name w:val="footer"/>
    <w:basedOn w:val="Normal"/>
    <w:link w:val="Foot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53C5-1EE0-40BF-A25B-89C5432C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12</cp:revision>
  <dcterms:created xsi:type="dcterms:W3CDTF">2019-09-23T07:22:00Z</dcterms:created>
  <dcterms:modified xsi:type="dcterms:W3CDTF">2023-09-21T11:23:00Z</dcterms:modified>
</cp:coreProperties>
</file>