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4FB" w:rsidRPr="00076731" w:rsidRDefault="007054FB" w:rsidP="007054FB">
      <w:pPr>
        <w:widowControl w:val="0"/>
        <w:spacing w:after="0" w:line="240" w:lineRule="auto"/>
        <w:ind w:left="390"/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</w:pPr>
      <w:bookmarkStart w:id="0" w:name="_GoBack"/>
      <w:bookmarkEnd w:id="0"/>
      <w:r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  <w:t>MID TERM TWO</w:t>
      </w:r>
      <w:r w:rsidRPr="00076731"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  <w:t xml:space="preserve"> EXAMS </w:t>
      </w:r>
    </w:p>
    <w:p w:rsidR="007054FB" w:rsidRPr="00076731" w:rsidRDefault="007054FB" w:rsidP="007054FB">
      <w:pPr>
        <w:widowControl w:val="0"/>
        <w:spacing w:after="0" w:line="240" w:lineRule="auto"/>
        <w:ind w:left="390"/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</w:pPr>
      <w:r w:rsidRPr="00076731"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  <w:t xml:space="preserve">CHEMISTRY FORM </w:t>
      </w:r>
      <w:r w:rsidR="00B02853"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  <w:t>4</w:t>
      </w:r>
      <w:r w:rsidRPr="00076731"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  <w:t>.</w:t>
      </w:r>
    </w:p>
    <w:p w:rsidR="00653735" w:rsidRPr="0036177F" w:rsidRDefault="00CA662B" w:rsidP="0036177F">
      <w:pPr>
        <w:widowControl w:val="0"/>
        <w:spacing w:after="0" w:line="240" w:lineRule="auto"/>
        <w:ind w:left="390"/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</w:pPr>
      <w:r>
        <w:rPr>
          <w:rFonts w:ascii="Bookman Old Style" w:eastAsia="Times New Roman" w:hAnsi="Bookman Old Style" w:cs="Times New Roman"/>
          <w:b/>
          <w:color w:val="000000"/>
          <w:kern w:val="28"/>
          <w:sz w:val="24"/>
          <w:szCs w:val="24"/>
          <w:lang w:val="en-GB"/>
        </w:rPr>
        <w:t>MARKING SCHEME 2022</w:t>
      </w:r>
    </w:p>
    <w:p w:rsidR="007054FB" w:rsidRPr="0036177F" w:rsidRDefault="00B84E93" w:rsidP="0036177F">
      <w:pPr>
        <w:spacing w:after="0" w:line="240" w:lineRule="auto"/>
        <w:ind w:left="720" w:hanging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1</w:t>
      </w:r>
      <w:r w:rsidR="007054FB"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.</w:t>
      </w:r>
      <w:r w:rsidR="007054FB"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  <w:t>(</w:t>
      </w:r>
      <w:proofErr w:type="gramStart"/>
      <w:r w:rsidR="007054FB"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a</w:t>
      </w:r>
      <w:proofErr w:type="gramEnd"/>
      <w:r w:rsidR="007054FB"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 xml:space="preserve">) </w:t>
      </w:r>
      <w:r w:rsidR="007054FB"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="007054FB"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Mass number√/sum of number of protons and neutrons in an atom of element</w:t>
      </w:r>
    </w:p>
    <w:p w:rsidR="007054FB" w:rsidRPr="0036177F" w:rsidRDefault="007054FB" w:rsidP="0036177F">
      <w:pPr>
        <w:spacing w:after="0" w:line="240" w:lineRule="auto"/>
        <w:ind w:firstLine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(b)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  <w:t>(</w:t>
      </w:r>
      <w:proofErr w:type="gramStart"/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i</w:t>
      </w:r>
      <w:proofErr w:type="gramEnd"/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 xml:space="preserve">) 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NP</w:t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  <w:vertAlign w:val="subscript"/>
        </w:rPr>
        <w:t>2 √</w:t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</w:r>
    </w:p>
    <w:p w:rsidR="007054FB" w:rsidRPr="00AE6B7B" w:rsidRDefault="007054FB" w:rsidP="007054FB">
      <w:pPr>
        <w:spacing w:after="0" w:line="240" w:lineRule="auto"/>
        <w:ind w:left="720" w:firstLine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 xml:space="preserve">(ii) 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P, R, √</w:t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  <w:t>S√</w:t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</w:r>
    </w:p>
    <w:p w:rsidR="007054FB" w:rsidRPr="00AE6B7B" w:rsidRDefault="007054FB" w:rsidP="007054FB">
      <w:pPr>
        <w:spacing w:after="0" w:line="240" w:lineRule="auto"/>
        <w:ind w:left="720" w:firstLine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 xml:space="preserve">(iii) 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P. √</w:t>
      </w:r>
    </w:p>
    <w:p w:rsidR="007054FB" w:rsidRPr="00AE6B7B" w:rsidRDefault="007054FB" w:rsidP="007054FB">
      <w:pPr>
        <w:spacing w:after="0" w:line="240" w:lineRule="auto"/>
        <w:ind w:left="1440" w:firstLine="720"/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P is nonmetal√½ while R and S are metals.</w:t>
      </w:r>
    </w:p>
    <w:p w:rsidR="007054FB" w:rsidRPr="0036177F" w:rsidRDefault="007054FB" w:rsidP="0036177F">
      <w:pPr>
        <w:spacing w:after="0" w:line="240" w:lineRule="auto"/>
        <w:ind w:left="1440" w:firstLine="720"/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Metal come first before non-metals across a period√½</w:t>
      </w:r>
    </w:p>
    <w:p w:rsidR="0036177F" w:rsidRPr="00AE6B7B" w:rsidRDefault="007054FB" w:rsidP="0036177F">
      <w:pPr>
        <w:spacing w:after="0" w:line="240" w:lineRule="auto"/>
        <w:ind w:left="720" w:firstLine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 xml:space="preserve">(iv) 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P and U√</w:t>
      </w:r>
    </w:p>
    <w:p w:rsidR="007054FB" w:rsidRPr="00AE6B7B" w:rsidRDefault="007054FB" w:rsidP="007054FB">
      <w:pPr>
        <w:spacing w:after="0" w:line="240" w:lineRule="auto"/>
        <w:ind w:firstLine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(c)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proofErr w:type="gramStart"/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i</w:t>
      </w:r>
      <w:proofErr w:type="gramEnd"/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>)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  <w:t>I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Ionic/electrovalent. √</w:t>
      </w:r>
    </w:p>
    <w:p w:rsidR="007054FB" w:rsidRPr="00AE6B7B" w:rsidRDefault="007054FB" w:rsidP="007054FB">
      <w:pPr>
        <w:spacing w:after="0" w:line="240" w:lineRule="auto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  <w:t>II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Metallic√</w:t>
      </w:r>
    </w:p>
    <w:p w:rsidR="007054FB" w:rsidRPr="00AE6B7B" w:rsidRDefault="007054FB" w:rsidP="007054FB">
      <w:pPr>
        <w:spacing w:after="0" w:line="240" w:lineRule="auto"/>
        <w:ind w:left="720" w:firstLine="720"/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 xml:space="preserve">(ii) </w:t>
      </w:r>
      <w:r w:rsidRPr="00AE6B7B">
        <w:rPr>
          <w:rFonts w:ascii="Times New Roman" w:eastAsiaTheme="minorEastAsia" w:hAnsi="Times New Roman" w:cs="Times New Roman"/>
          <w:color w:val="262626" w:themeColor="text1" w:themeTint="D9"/>
          <w:sz w:val="24"/>
          <w:szCs w:val="24"/>
        </w:rPr>
        <w:tab/>
      </w: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IV. √</w:t>
      </w:r>
    </w:p>
    <w:p w:rsidR="007054FB" w:rsidRPr="00AE6B7B" w:rsidRDefault="007054FB" w:rsidP="007054FB">
      <w:pPr>
        <w:spacing w:after="0" w:line="240" w:lineRule="auto"/>
        <w:ind w:left="2160"/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</w:pPr>
      <w:r w:rsidRPr="00AE6B7B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Is made of simple molecular structure√ with low boiling/melting point and a poor electrical conductor.</w:t>
      </w:r>
    </w:p>
    <w:tbl>
      <w:tblPr>
        <w:tblStyle w:val="TableGrid"/>
        <w:tblpPr w:leftFromText="180" w:rightFromText="180" w:vertAnchor="text" w:horzAnchor="margin" w:tblpXSpec="center" w:tblpY="38"/>
        <w:tblOverlap w:val="never"/>
        <w:tblW w:w="0" w:type="auto"/>
        <w:tblLook w:val="04A0" w:firstRow="1" w:lastRow="0" w:firstColumn="1" w:lastColumn="0" w:noHBand="0" w:noVBand="1"/>
      </w:tblPr>
      <w:tblGrid>
        <w:gridCol w:w="2880"/>
        <w:gridCol w:w="3109"/>
      </w:tblGrid>
      <w:tr w:rsidR="00B84E93" w:rsidRPr="002D416E" w:rsidTr="00EA0AB3">
        <w:tc>
          <w:tcPr>
            <w:tcW w:w="2880" w:type="dxa"/>
          </w:tcPr>
          <w:p w:rsidR="00B84E93" w:rsidRPr="002D416E" w:rsidRDefault="00B84E93" w:rsidP="00EA0AB3">
            <w:pPr>
              <w:rPr>
                <w:rFonts w:ascii="Times New Roman" w:eastAsiaTheme="minorEastAsia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2D416E">
              <w:rPr>
                <w:rFonts w:ascii="Times New Roman" w:eastAsiaTheme="minorEastAsia" w:hAnsi="Times New Roman" w:cs="Times New Roman"/>
                <w:bCs/>
                <w:color w:val="262626" w:themeColor="text1" w:themeTint="D9"/>
                <w:sz w:val="24"/>
                <w:szCs w:val="24"/>
              </w:rPr>
              <w:t>No change in mass</w:t>
            </w:r>
          </w:p>
        </w:tc>
        <w:tc>
          <w:tcPr>
            <w:tcW w:w="3109" w:type="dxa"/>
          </w:tcPr>
          <w:p w:rsidR="00B84E93" w:rsidRPr="002D416E" w:rsidRDefault="00B84E93" w:rsidP="00EA0AB3">
            <w:pPr>
              <w:rPr>
                <w:rFonts w:ascii="Times New Roman" w:eastAsiaTheme="minorEastAsia" w:hAnsi="Times New Roman" w:cs="Times New Roman"/>
                <w:bCs/>
                <w:color w:val="262626" w:themeColor="text1" w:themeTint="D9"/>
                <w:sz w:val="24"/>
                <w:szCs w:val="24"/>
              </w:rPr>
            </w:pPr>
            <w:r w:rsidRPr="002D416E">
              <w:rPr>
                <w:rFonts w:ascii="Times New Roman" w:eastAsiaTheme="minorEastAsia" w:hAnsi="Times New Roman" w:cs="Times New Roman"/>
                <w:bCs/>
                <w:color w:val="262626" w:themeColor="text1" w:themeTint="D9"/>
                <w:sz w:val="24"/>
                <w:szCs w:val="24"/>
              </w:rPr>
              <w:t>change in mass</w:t>
            </w:r>
          </w:p>
        </w:tc>
      </w:tr>
    </w:tbl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2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.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proofErr w:type="gramStart"/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a</w:t>
      </w:r>
      <w:proofErr w:type="gramEnd"/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)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="0036177F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="0036177F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="0036177F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</w:p>
    <w:p w:rsidR="00B84E93" w:rsidRPr="00780BE4" w:rsidRDefault="00B84E93" w:rsidP="00B84E93"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(b)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>(</w:t>
      </w:r>
      <w:proofErr w:type="gramStart"/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i</w:t>
      </w:r>
      <w:proofErr w:type="gramEnd"/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780BE4">
        <w:rPr>
          <w:noProof/>
        </w:rPr>
        <w:drawing>
          <wp:inline distT="0" distB="0" distL="0" distR="0" wp14:anchorId="089B91F6" wp14:editId="533B51D9">
            <wp:extent cx="5486400" cy="32004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84E93" w:rsidRPr="002D416E" w:rsidRDefault="00B84E93" w:rsidP="00B84E93">
      <w:pPr>
        <w:spacing w:after="0" w:line="240" w:lineRule="auto"/>
        <w:ind w:firstLine="720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</w:p>
    <w:p w:rsidR="00B84E93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>Smooth curve – 1mk</w:t>
      </w:r>
    </w:p>
    <w:p w:rsidR="00B84E93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>Correct plots – 7 points -1mk</w:t>
      </w:r>
    </w:p>
    <w:p w:rsidR="00B84E93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 xml:space="preserve"> 5 or 6 points – ½mk</w:t>
      </w:r>
    </w:p>
    <w:p w:rsidR="00B84E93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 xml:space="preserve"> Below 5 points – 0mk</w:t>
      </w:r>
    </w:p>
    <w:p w:rsidR="00B84E93" w:rsidRDefault="00B84E93" w:rsidP="00B84E93">
      <w:pPr>
        <w:spacing w:after="0" w:line="240" w:lineRule="auto"/>
        <w:ind w:left="1440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 xml:space="preserve">Scale – Consistent scale on both axis – ½mk </w:t>
      </w:r>
    </w:p>
    <w:p w:rsidR="00B84E93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lastRenderedPageBreak/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>-Labeling of axis – ½mk</w:t>
      </w:r>
    </w:p>
    <w:p w:rsidR="00B84E93" w:rsidRPr="002D416E" w:rsidRDefault="00B84E93" w:rsidP="0036177F">
      <w:pPr>
        <w:spacing w:after="0" w:line="240" w:lineRule="auto"/>
        <w:ind w:left="720" w:firstLine="720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(Penalize 1mk if the axis are inverted)</w:t>
      </w:r>
    </w:p>
    <w:p w:rsidR="00B84E93" w:rsidRPr="002D416E" w:rsidRDefault="00B84E93" w:rsidP="00B84E93">
      <w:pPr>
        <w:spacing w:after="0" w:line="240" w:lineRule="auto"/>
        <w:ind w:left="720" w:firstLine="720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ii)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 xml:space="preserve">I. 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>From correctly plotted graph t ½ = 20 minutes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√</w:t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 xml:space="preserve"> </w:t>
      </w: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16"/>
          <w:szCs w:val="16"/>
        </w:rPr>
      </w:pP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  <w:t xml:space="preserve">II. 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 xml:space="preserve"> From correctly plotted graph at 70minutes   =   9%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√</w:t>
      </w:r>
    </w:p>
    <w:p w:rsidR="00B84E93" w:rsidRPr="002D416E" w:rsidRDefault="00B84E93" w:rsidP="00B84E93">
      <w:pPr>
        <w:spacing w:after="0" w:line="240" w:lineRule="auto"/>
        <w:ind w:left="1440" w:firstLine="720"/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  <w:u w:val="single"/>
        </w:rPr>
      </w:pP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 xml:space="preserve">=&gt;   Original mass   = </w:t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  <w:u w:val="single"/>
        </w:rPr>
        <w:t xml:space="preserve">0.16 x 100 </w:t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 xml:space="preserve">√   =    </w:t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  <w:u w:val="single"/>
        </w:rPr>
        <w:t>1.7778 g</w:t>
      </w: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  <w:t xml:space="preserve">     </w:t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  <w:t xml:space="preserve">       9</w:t>
      </w:r>
    </w:p>
    <w:p w:rsidR="00B84E93" w:rsidRPr="002D416E" w:rsidRDefault="00B84E93" w:rsidP="00B84E93">
      <w:pPr>
        <w:spacing w:after="0" w:line="240" w:lineRule="auto"/>
        <w:ind w:firstLine="720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>c)</w:t>
      </w:r>
      <w:r w:rsidRPr="002D416E"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>Treatment of cancer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√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ab/>
      </w: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  <w:t>Detection of uptake of iodine in kidneys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√</w:t>
      </w: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  <w:t>Regulation of heart pace maker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√</w:t>
      </w:r>
    </w:p>
    <w:p w:rsidR="00B84E93" w:rsidRPr="002D416E" w:rsidRDefault="00B84E93" w:rsidP="00B84E93">
      <w:pPr>
        <w:spacing w:after="0" w:line="240" w:lineRule="auto"/>
        <w:rPr>
          <w:rFonts w:ascii="Times New Roman" w:eastAsiaTheme="minorEastAsia" w:hAnsi="Times New Roman" w:cs="Times New Roman"/>
          <w:bCs/>
          <w:color w:val="262626" w:themeColor="text1" w:themeTint="D9"/>
          <w:sz w:val="24"/>
          <w:szCs w:val="24"/>
        </w:rPr>
      </w:pPr>
      <w:r w:rsidRPr="002D416E">
        <w:rPr>
          <w:rFonts w:ascii="Times New Roman" w:eastAsiaTheme="minorEastAsia" w:hAnsi="Times New Roman" w:cs="Times New Roman"/>
          <w:b/>
          <w:bCs/>
          <w:color w:val="262626" w:themeColor="text1" w:themeTint="D9"/>
          <w:sz w:val="24"/>
          <w:szCs w:val="24"/>
        </w:rPr>
        <w:tab/>
        <w:t>Sterilization of surgical instruments</w:t>
      </w:r>
      <w:r w:rsidRPr="002D416E">
        <w:rPr>
          <w:rFonts w:ascii="Times New Roman" w:eastAsiaTheme="minorEastAsia" w:hAnsi="Times New Roman" w:cs="Times New Roman"/>
          <w:b/>
          <w:color w:val="262626" w:themeColor="text1" w:themeTint="D9"/>
          <w:sz w:val="24"/>
          <w:szCs w:val="24"/>
        </w:rPr>
        <w:t>√</w:t>
      </w:r>
    </w:p>
    <w:p w:rsid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</w:pPr>
    </w:p>
    <w:p w:rsidR="00707EB3" w:rsidRPr="00707EB3" w:rsidRDefault="000C0D15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  <w:t>3</w:t>
      </w:r>
      <w:r w:rsidR="00707EB3" w:rsidRPr="00707EB3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  <w:t>.</w:t>
      </w:r>
      <w:r w:rsidR="00707EB3" w:rsidRPr="00707EB3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  <w:tab/>
      </w:r>
      <w:proofErr w:type="gramStart"/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a</w:t>
      </w:r>
      <w:proofErr w:type="gramEnd"/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) CaCO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3(s)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+ 2HCl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(</w:t>
      </w:r>
      <w:proofErr w:type="spellStart"/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aq</w:t>
      </w:r>
      <w:proofErr w:type="spellEnd"/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)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</w:t>
      </w:r>
      <w:r w:rsidR="00707EB3" w:rsidRPr="00707EB3">
        <w:rPr>
          <w:rFonts w:ascii="Symbol" w:eastAsia="Times New Roman" w:hAnsi="Symbol" w:cs="Times New Roman"/>
          <w:color w:val="000000"/>
          <w:kern w:val="28"/>
          <w:sz w:val="24"/>
          <w:szCs w:val="24"/>
          <w:lang w:val="en-GB"/>
        </w:rPr>
        <w:t></w:t>
      </w:r>
      <w:r w:rsidR="00707EB3" w:rsidRPr="00707EB3">
        <w:rPr>
          <w:rFonts w:ascii="Symbol" w:eastAsia="Times New Roman" w:hAnsi="Symbol" w:cs="Times New Roman"/>
          <w:color w:val="000000"/>
          <w:kern w:val="28"/>
          <w:sz w:val="24"/>
          <w:szCs w:val="24"/>
          <w:lang w:val="en-GB"/>
        </w:rPr>
        <w:t>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CaCl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2(</w:t>
      </w:r>
      <w:proofErr w:type="spellStart"/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aq</w:t>
      </w:r>
      <w:proofErr w:type="spellEnd"/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 xml:space="preserve">) 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+ H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O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(l)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+ CO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2(g)</w:t>
      </w:r>
      <w:r w:rsidR="00707EB3" w:rsidRPr="00707EB3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="00707EB3"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b) The carbon (IV) oxide formed escaped into the atmosphere</w:t>
      </w:r>
      <w:r w:rsidRPr="00707EB3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c) To prevent acid from spraying out</w:t>
      </w:r>
      <w:r w:rsidRPr="00707EB3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d) In the graph paper (</w:t>
      </w:r>
      <w:r w:rsidRPr="00707EB3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4"/>
          <w:szCs w:val="24"/>
          <w:lang w:val="en-GB"/>
        </w:rPr>
        <w:t>3mks)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e) 1mk for curve 35°C 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f) - The reaction rate would increase</w:t>
      </w:r>
      <w:r w:rsidRPr="00707EB3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  - Marble powder offers a larger surface area than chips, which causes the rate of reaction to increase</w:t>
      </w:r>
      <w:r w:rsidRPr="00707EB3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707EB3" w:rsidRPr="00707EB3" w:rsidRDefault="00707EB3" w:rsidP="00707EB3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g) There would be formation of insoluble calcium sulphate that would coat calcium carbonate (Marble chips) stopping the reaction</w:t>
      </w:r>
      <w:r w:rsidRPr="00707EB3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707EB3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707EB3" w:rsidRPr="00707EB3" w:rsidRDefault="00707EB3" w:rsidP="0036177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</w:pPr>
      <w:r w:rsidRPr="00707EB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</w:rPr>
        <w:t> </w:t>
      </w:r>
      <w:r w:rsidRPr="00707EB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71587FB2" wp14:editId="6B27BCD5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259830" cy="61741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61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84E93" w:rsidRPr="002D416E" w:rsidRDefault="00B84E93" w:rsidP="00B84E93">
      <w:pPr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B84E93" w:rsidRPr="002D416E" w:rsidRDefault="00B84E93" w:rsidP="00B84E93">
      <w:pPr>
        <w:rPr>
          <w:color w:val="262626" w:themeColor="text1" w:themeTint="D9"/>
        </w:rPr>
      </w:pPr>
    </w:p>
    <w:p w:rsidR="007054FB" w:rsidRDefault="007054FB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Pr="0036177F" w:rsidRDefault="000C0D15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  <w:lastRenderedPageBreak/>
        <w:t>5</w:t>
      </w:r>
      <w:r w:rsidR="0036177F" w:rsidRPr="0036177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  <w:t>.</w:t>
      </w:r>
      <w:r w:rsidR="0036177F" w:rsidRPr="0036177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val="en-GB"/>
        </w:rPr>
        <w:tab/>
      </w:r>
      <w:proofErr w:type="gramStart"/>
      <w:r w:rsidR="0036177F"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a</w:t>
      </w:r>
      <w:proofErr w:type="gramEnd"/>
      <w:r w:rsidR="0036177F"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) Type of reaction: Dehydration</w:t>
      </w:r>
      <w:r w:rsidR="0036177F"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="0036177F"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 </w:t>
      </w:r>
      <w:proofErr w:type="gramStart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Reagent :</w:t>
      </w:r>
      <w:proofErr w:type="gramEnd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Concentrated Sulphuric (VI) acid 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  Condition: 170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perscript"/>
          <w:lang w:val="en-GB"/>
        </w:rPr>
        <w:t>o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C - 180°C (single value in that range) 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b) 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>Mg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(s)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 xml:space="preserve"> + </w:t>
      </w:r>
      <w:proofErr w:type="gramStart"/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>2CH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3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>COOH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(</w:t>
      </w:r>
      <w:proofErr w:type="spellStart"/>
      <w:proofErr w:type="gramEnd"/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aq</w:t>
      </w:r>
      <w:proofErr w:type="spellEnd"/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)</w:t>
      </w:r>
      <w:r w:rsidRPr="0036177F">
        <w:rPr>
          <w:rFonts w:ascii="Symbol" w:eastAsia="Times New Roman" w:hAnsi="Symbol" w:cs="Times New Roman"/>
          <w:color w:val="000000"/>
          <w:kern w:val="28"/>
          <w:lang w:val="en-GB"/>
        </w:rPr>
        <w:t>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 xml:space="preserve"> (CH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3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>COOH)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>Mg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(</w:t>
      </w:r>
      <w:proofErr w:type="spellStart"/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aq</w:t>
      </w:r>
      <w:proofErr w:type="spellEnd"/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)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 xml:space="preserve"> + 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5"/>
          <w:szCs w:val="15"/>
          <w:vertAlign w:val="subscript"/>
          <w:lang w:val="en-GB"/>
        </w:rPr>
        <w:t>2(g)</w:t>
      </w:r>
      <w:r w:rsidRPr="0036177F">
        <w:rPr>
          <w:rFonts w:ascii="Wingdings" w:eastAsia="Times New Roman" w:hAnsi="Wingdings" w:cs="Times New Roman"/>
          <w:color w:val="000000"/>
          <w:kern w:val="28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lang w:val="en-GB"/>
        </w:rPr>
        <w:t>1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c) V - Butylethanoate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proofErr w:type="gramStart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3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COOH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(</w:t>
      </w:r>
      <w:proofErr w:type="spellStart"/>
      <w:proofErr w:type="gramEnd"/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aq</w:t>
      </w:r>
      <w:proofErr w:type="spellEnd"/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)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+ 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3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OH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 xml:space="preserve">(l) </w:t>
      </w:r>
      <w:r w:rsidRPr="0036177F">
        <w:rPr>
          <w:rFonts w:ascii="Symbol" w:eastAsia="Times New Roman" w:hAnsi="Symbol" w:cs="Times New Roman"/>
          <w:color w:val="000000"/>
          <w:kern w:val="28"/>
          <w:sz w:val="24"/>
          <w:szCs w:val="24"/>
          <w:lang w:val="en-GB"/>
        </w:rPr>
        <w:t>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3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COOCH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3(</w:t>
      </w:r>
      <w:proofErr w:type="spellStart"/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aq</w:t>
      </w:r>
      <w:proofErr w:type="spellEnd"/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)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+ 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O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(l)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 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d) Reagent: Soda lime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   Condition: Heat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e) Name: </w:t>
      </w:r>
      <w:proofErr w:type="spellStart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Tetrachloromethane</w:t>
      </w:r>
      <w:proofErr w:type="spellEnd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/ carbon tetrachloride 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 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  Structure:  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f) Name: </w:t>
      </w:r>
      <w:proofErr w:type="spellStart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Polyethene</w:t>
      </w:r>
      <w:proofErr w:type="spellEnd"/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/polythene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Type of reaction: Addition reaction/Addition polymerization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1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 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>g) Molecular mass of -CH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- CH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16"/>
          <w:szCs w:val="16"/>
          <w:vertAlign w:val="subscript"/>
          <w:lang w:val="en-GB"/>
        </w:rPr>
        <w:t>2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 xml:space="preserve"> - = 14 + 14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   = 28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</w:t>
      </w:r>
    </w:p>
    <w:p w:rsidR="0036177F" w:rsidRPr="0036177F" w:rsidRDefault="0036177F" w:rsidP="0036177F">
      <w:pPr>
        <w:widowControl w:val="0"/>
        <w:tabs>
          <w:tab w:val="left" w:pos="-31680"/>
        </w:tabs>
        <w:spacing w:after="0" w:line="240" w:lineRule="auto"/>
        <w:ind w:left="451" w:hanging="451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</w:pP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ab/>
        <w:t xml:space="preserve">  n = 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u w:val="single"/>
          <w:lang w:val="en-GB"/>
        </w:rPr>
        <w:t>44800</w:t>
      </w:r>
      <w:r w:rsidRPr="0036177F">
        <w:rPr>
          <w:rFonts w:ascii="Wingdings" w:eastAsia="Times New Roman" w:hAnsi="Wingdings" w:cs="Times New Roman"/>
          <w:color w:val="000000"/>
          <w:kern w:val="28"/>
          <w:sz w:val="24"/>
          <w:szCs w:val="24"/>
          <w:lang w:val="en-GB"/>
        </w:rPr>
        <w:t></w:t>
      </w:r>
      <w:r w:rsidRPr="0036177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val="en-GB"/>
        </w:rPr>
        <w:t>½ = 1600</w:t>
      </w: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177F" w:rsidRPr="00C648C8" w:rsidRDefault="0036177F" w:rsidP="007054FB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36177F" w:rsidRPr="00C648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4FB"/>
    <w:rsid w:val="000C0D15"/>
    <w:rsid w:val="0036177F"/>
    <w:rsid w:val="00493E71"/>
    <w:rsid w:val="005C7A5F"/>
    <w:rsid w:val="00653735"/>
    <w:rsid w:val="007054FB"/>
    <w:rsid w:val="00707EB3"/>
    <w:rsid w:val="00B02853"/>
    <w:rsid w:val="00B84E93"/>
    <w:rsid w:val="00CA662B"/>
    <w:rsid w:val="00DA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4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E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4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E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Graph of Percentage</a:t>
            </a:r>
            <a:r>
              <a:rPr lang="en-US" baseline="0"/>
              <a:t> Bismuth against Time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Sheet1!$A$2:$A$8</c:f>
              <c:numCache>
                <c:formatCode>General</c:formatCode>
                <c:ptCount val="7"/>
                <c:pt idx="0">
                  <c:v>0</c:v>
                </c:pt>
                <c:pt idx="1">
                  <c:v>6</c:v>
                </c:pt>
                <c:pt idx="2">
                  <c:v>12</c:v>
                </c:pt>
                <c:pt idx="3">
                  <c:v>22</c:v>
                </c:pt>
                <c:pt idx="4">
                  <c:v>38</c:v>
                </c:pt>
                <c:pt idx="5">
                  <c:v>62</c:v>
                </c:pt>
                <c:pt idx="6">
                  <c:v>100</c:v>
                </c:pt>
              </c:numCache>
            </c:numRef>
          </c:xVal>
          <c:yVal>
            <c:numRef>
              <c:f>Sheet1!$B$2:$B$8</c:f>
              <c:numCache>
                <c:formatCode>General</c:formatCode>
                <c:ptCount val="7"/>
                <c:pt idx="0">
                  <c:v>100</c:v>
                </c:pt>
                <c:pt idx="1">
                  <c:v>81</c:v>
                </c:pt>
                <c:pt idx="2">
                  <c:v>65</c:v>
                </c:pt>
                <c:pt idx="3">
                  <c:v>46</c:v>
                </c:pt>
                <c:pt idx="4">
                  <c:v>29</c:v>
                </c:pt>
                <c:pt idx="5">
                  <c:v>12</c:v>
                </c:pt>
                <c:pt idx="6">
                  <c:v>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A38-40E3-829E-D3ADC3F0D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849920"/>
        <c:axId val="54852224"/>
      </c:scatterChart>
      <c:valAx>
        <c:axId val="54849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</a:t>
                </a:r>
                <a:r>
                  <a:rPr lang="en-US" baseline="0"/>
                  <a:t> (min)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852224"/>
        <c:crosses val="autoZero"/>
        <c:crossBetween val="midCat"/>
      </c:valAx>
      <c:valAx>
        <c:axId val="54852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Percentage</a:t>
                </a:r>
                <a:r>
                  <a:rPr lang="en-US" baseline="0"/>
                  <a:t> Bismuth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8499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CIKU PROJECT</dc:creator>
  <cp:keywords/>
  <dc:description/>
  <cp:lastModifiedBy>user</cp:lastModifiedBy>
  <cp:revision>8</cp:revision>
  <dcterms:created xsi:type="dcterms:W3CDTF">2022-07-19T09:32:00Z</dcterms:created>
  <dcterms:modified xsi:type="dcterms:W3CDTF">2022-07-28T04:03:00Z</dcterms:modified>
</cp:coreProperties>
</file>