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FORM 4 PHYSICS PAPER 3</w:t>
      </w:r>
    </w:p>
    <w:p>
      <w:pP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>MARKING SCHEME</w:t>
      </w:r>
    </w:p>
    <w:p>
      <w:p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(a) diameter = 2.50cm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en-US"/>
        </w:rPr>
        <w:t>3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Height = 2.30cm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V= </w:t>
      </w:r>
      <w:r>
        <w:rPr>
          <w:rFonts w:hint="default" w:ascii="Times New Roman" w:hAnsi="Times New Roman" w:cs="Times New Roman"/>
          <w:position w:val="-62"/>
          <w:sz w:val="26"/>
          <w:szCs w:val="26"/>
          <w:lang w:val="en-US"/>
        </w:rPr>
        <w:object>
          <v:shape id="_x0000_i1030" o:spt="75" type="#_x0000_t75" style="height:73pt;width:106pt;" o:ole="t" filled="f" o:preferrelative="t" stroked="f" coordsize="21600,21600"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30" DrawAspect="Content" ObjectID="_1468075725" r:id="rId5">
            <o:LockedField>false</o:LockedField>
          </o:OLEObject>
        </w:objec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(b) (I) G = 50.0cm ±0.5cm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82"/>
        <w:gridCol w:w="759"/>
        <w:gridCol w:w="869"/>
        <w:gridCol w:w="835"/>
        <w:gridCol w:w="818"/>
        <w:gridCol w:w="78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X (cm)</w:t>
            </w:r>
          </w:p>
        </w:tc>
        <w:tc>
          <w:tcPr>
            <w:tcW w:w="75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50.</w:t>
            </w:r>
          </w:p>
        </w:tc>
        <w:tc>
          <w:tcPr>
            <w:tcW w:w="86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10.0</w:t>
            </w:r>
          </w:p>
        </w:tc>
        <w:tc>
          <w:tcPr>
            <w:tcW w:w="83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15.0</w:t>
            </w:r>
          </w:p>
        </w:tc>
        <w:tc>
          <w:tcPr>
            <w:tcW w:w="81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20.0</w:t>
            </w:r>
          </w:p>
        </w:tc>
        <w:tc>
          <w:tcPr>
            <w:tcW w:w="78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25.0</w:t>
            </w:r>
          </w:p>
        </w:tc>
        <w:tc>
          <w:tcPr>
            <w:tcW w:w="75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Y (cm)</w:t>
            </w:r>
          </w:p>
        </w:tc>
        <w:tc>
          <w:tcPr>
            <w:tcW w:w="75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4.0</w:t>
            </w:r>
          </w:p>
        </w:tc>
        <w:tc>
          <w:tcPr>
            <w:tcW w:w="86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9.0</w:t>
            </w:r>
          </w:p>
        </w:tc>
        <w:tc>
          <w:tcPr>
            <w:tcW w:w="83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13.1</w:t>
            </w:r>
          </w:p>
        </w:tc>
        <w:tc>
          <w:tcPr>
            <w:tcW w:w="818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17.5</w:t>
            </w:r>
          </w:p>
        </w:tc>
        <w:tc>
          <w:tcPr>
            <w:tcW w:w="785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22.5</w:t>
            </w:r>
          </w:p>
        </w:tc>
        <w:tc>
          <w:tcPr>
            <w:tcW w:w="75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26.5</w:t>
            </w:r>
          </w:p>
        </w:tc>
      </w:tr>
    </w:tbl>
    <w:p>
      <w:pPr>
        <w:numPr>
          <w:numId w:val="0"/>
        </w:numPr>
        <w:ind w:left="5040" w:leftChars="0" w:firstLine="1193" w:firstLineChars="459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± 0.1 </w:t>
      </w:r>
    </w:p>
    <w:p>
      <w:pPr>
        <w:numPr>
          <w:numId w:val="0"/>
        </w:numPr>
        <w:ind w:left="5040" w:leftChars="0" w:firstLine="1193" w:firstLineChars="459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ind w:left="5040" w:leftChars="0" w:firstLine="1193" w:firstLineChars="459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Each correct value 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en-US"/>
        </w:rPr>
        <w:t>1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/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mark. 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(iii) graph 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- labeled axis - 1mk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- correct plotting - 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en-US"/>
        </w:rPr>
        <w:t>1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/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per point max 2 marks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- correct scale - 1mk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- straight line with positive gradient - 1 mark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(iv) correct intervals from the graph - 1 mark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Correct evaluation to 4 s.f - 1 mk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(v) wx = swx (1mk)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U = wy -wx (1mk)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(vi) L = </w:t>
      </w:r>
      <w:r>
        <w:rPr>
          <w:rFonts w:hint="default" w:ascii="Times New Roman" w:hAnsi="Times New Roman" w:cs="Times New Roman"/>
          <w:position w:val="-28"/>
          <w:sz w:val="26"/>
          <w:szCs w:val="26"/>
          <w:lang w:val="en-US"/>
        </w:rPr>
        <w:object>
          <v:shape id="_x0000_i1033" o:spt="75" type="#_x0000_t75" style="height:33pt;width:13pt;" o:ole="t" filled="f" o:preferrelative="t" stroked="f" coordsize="21600,21600"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33" DrawAspect="Content" ObjectID="_1468075726" r:id="rId7">
            <o:LockedField>false</o:LockedField>
          </o:OLEObject>
        </w:objec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(1mk)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position w:val="-24"/>
          <w:sz w:val="26"/>
          <w:szCs w:val="26"/>
          <w:lang w:val="en-US"/>
        </w:rPr>
        <w:object>
          <v:shape id="_x0000_i1034" o:spt="75" type="#_x0000_t75" style="height:31pt;width:35pt;" o:ole="t" filled="f" o:preferrelative="t" stroked="f" coordsize="21600,21600"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34" DrawAspect="Content" ObjectID="_1468075727" r:id="rId9">
            <o:LockedField>false</o:LockedField>
          </o:OLEObject>
        </w:objec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 (2mks)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6"/>
          <w:szCs w:val="26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09"/>
        <w:gridCol w:w="1209"/>
        <w:gridCol w:w="1209"/>
        <w:gridCol w:w="1209"/>
        <w:gridCol w:w="1209"/>
        <w:gridCol w:w="1209"/>
        <w:gridCol w:w="1210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U(cm)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20.0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25.0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30.0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35.0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40.0</w:t>
            </w:r>
          </w:p>
        </w:tc>
        <w:tc>
          <w:tcPr>
            <w:tcW w:w="12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45.0</w:t>
            </w:r>
          </w:p>
        </w:tc>
        <w:tc>
          <w:tcPr>
            <w:tcW w:w="12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V(cm)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20.0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16.0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15.0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14.0</w: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13.3</w:t>
            </w:r>
          </w:p>
        </w:tc>
        <w:tc>
          <w:tcPr>
            <w:tcW w:w="12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12.9</w:t>
            </w:r>
          </w:p>
        </w:tc>
        <w:tc>
          <w:tcPr>
            <w:tcW w:w="12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position w:val="-24"/>
                <w:sz w:val="26"/>
                <w:szCs w:val="26"/>
                <w:vertAlign w:val="baseline"/>
                <w:lang w:val="en-US"/>
              </w:rPr>
              <w:object>
                <v:shape id="_x0000_i1035" o:spt="75" type="#_x0000_t75" style="height:31pt;width:12pt;" o:ole="t" filled="f" o:preferrelative="t" stroked="f" coordsize="21600,21600"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28" r:id="rId11">
                  <o:LockedField>false</o:LockedField>
                </o:OLEObject>
              </w:object>
            </w: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1209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121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>- for values of V - 1 mark for each point, max (5mks)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- for </w:t>
      </w:r>
      <w:r>
        <w:rPr>
          <w:rFonts w:hint="default" w:ascii="Times New Roman" w:hAnsi="Times New Roman" w:cs="Times New Roman"/>
          <w:position w:val="-24"/>
          <w:sz w:val="26"/>
          <w:szCs w:val="26"/>
          <w:vertAlign w:val="baseline"/>
          <w:lang w:val="en-US"/>
        </w:rPr>
        <w:object>
          <v:shape id="_x0000_i1036" o:spt="75" type="#_x0000_t75" style="height:31pt;width:12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36" DrawAspect="Content" ObjectID="_1468075729" r:id="rId13">
            <o:LockedField>false</o:LockedField>
          </o:OLEObject>
        </w:object>
      </w: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 xml:space="preserve"> values, I mark for all correct. 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- if any is wrong, penalize fully. (0 mark)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d(i) graph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- correct labelling of axis (1mk)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- correct scale. (1mk)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 xml:space="preserve">- correct plotting - 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en-US"/>
        </w:rPr>
        <w:t>1</w:t>
      </w: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/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 xml:space="preserve"> marks for each, maximum 2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- line - straight line with positive gradient (1mk)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d(ii) - correct intervals - 1 mark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- correct evaluation 4sf - 1mk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 xml:space="preserve">- if units are missing, deny 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en-US"/>
        </w:rPr>
        <w:t>1</w:t>
      </w: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/</w:t>
      </w:r>
      <w:r>
        <w:rPr>
          <w:rFonts w:hint="default" w:ascii="Times New Roman" w:hAnsi="Times New Roman" w:cs="Times New Roman"/>
          <w:sz w:val="26"/>
          <w:szCs w:val="26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 xml:space="preserve"> marks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(iii) - correct value of intercept - 1mk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- correct unit of intercept - 1mk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 xml:space="preserve">(iv) almost equal. 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e(iii) d= 67.8-67.5= 0.3cm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bookmarkStart w:id="0" w:name="_GoBack"/>
      <w:bookmarkEnd w:id="0"/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(iv) correct substitution - 1mk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  <w:t>Correct evaluation to 4sf/exact - 1mk</w:t>
      </w: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6"/>
          <w:szCs w:val="26"/>
          <w:vertAlign w:val="baseline"/>
          <w:lang w:val="en-US"/>
        </w:rPr>
      </w:pPr>
    </w:p>
    <w:sectPr>
      <w:footerReference r:id="rId3" w:type="default"/>
      <w:pgSz w:w="11906" w:h="16838"/>
      <w:pgMar w:top="1152" w:right="1008" w:bottom="1152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pSKnEhAgAAYgQAAA4AAABkcnMvZTJvRG9jLnhtbK1UTY/aMBC9V+p/&#10;sHwvCVRdIURY0UVUlVB3Jbbq2TgOseQv2YaE/vo+O4RdbXvYQy9hPDN+M+/NmOV9rxU5Cx+kNRWd&#10;TkpKhOG2luZY0Z/P209zSkJkpmbKGlHRiwj0fvXxw7JzCzGzrVW18AQgJiw6V9E2RrcoisBboVmY&#10;WCcMgo31mkUc/bGoPeuArlUxK8u7orO+dt5yEQK8myFIr4j+PYC2aSQXG8tPWpg4oHqhWASl0EoX&#10;6Cp32zSCx8emCSISVVEwjfmLIrAP6Vuslmxx9My1kl9bYO9p4Q0nzaRB0RvUhkVGTl7+BaUl9zbY&#10;Jk641cVAJCsCFtPyjTb7ljmRuUDq4G6ih/8Hy3+cnzyRNTZhSolhGhN/Fn0kX21P4II+nQsLpO0d&#10;EmMPP3JHf4Az0e4br9MvCBHEoe7lpm5C4+nSfDaflwhxxMYD8IuX686H+E1YTZJRUY/xZVXZeRfi&#10;kDqmpGrGbqVSeYTKkK6id5+/lPnCLQJwZVAjkRiaTVbsD/2V2cHWFxDzdliN4PhWoviOhfjEPHYB&#10;DeO1xEd8GmVRxF4tSlrrf//Ln/IxIkQp6bBbFTV4SpSo7wajA2AcDT8ah9EwJ/1gsayYBnrJJi74&#10;qEaz8Vb/whNapxoIMcNRqaJxNB/isN94glys1znp5Lw8tsMFLJ5jcWf2jqcyScjg1qcIMbPGSaBB&#10;latuWL08peszSbv9+pyzXv4aV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MpSKnEhAgAA&#10;Yg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48CD8"/>
    <w:multiLevelType w:val="singleLevel"/>
    <w:tmpl w:val="59A48C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7DD9"/>
    <w:rsid w:val="011D40FF"/>
    <w:rsid w:val="021C2546"/>
    <w:rsid w:val="02D32238"/>
    <w:rsid w:val="0311029D"/>
    <w:rsid w:val="033465B8"/>
    <w:rsid w:val="055536C9"/>
    <w:rsid w:val="055E210B"/>
    <w:rsid w:val="058A6417"/>
    <w:rsid w:val="06002577"/>
    <w:rsid w:val="06242F92"/>
    <w:rsid w:val="074303FA"/>
    <w:rsid w:val="0AAE4331"/>
    <w:rsid w:val="0AB47A5B"/>
    <w:rsid w:val="0AD57356"/>
    <w:rsid w:val="0AFD00F7"/>
    <w:rsid w:val="0B952A5A"/>
    <w:rsid w:val="0BFF640C"/>
    <w:rsid w:val="0D3B2ADD"/>
    <w:rsid w:val="104C3B4D"/>
    <w:rsid w:val="1166748F"/>
    <w:rsid w:val="123B5D38"/>
    <w:rsid w:val="124C4901"/>
    <w:rsid w:val="12E02738"/>
    <w:rsid w:val="12E6135B"/>
    <w:rsid w:val="13DA0A41"/>
    <w:rsid w:val="14594038"/>
    <w:rsid w:val="151A71E0"/>
    <w:rsid w:val="152B1879"/>
    <w:rsid w:val="15603807"/>
    <w:rsid w:val="174E4B4F"/>
    <w:rsid w:val="180C6CED"/>
    <w:rsid w:val="18F517BF"/>
    <w:rsid w:val="19AB5BF6"/>
    <w:rsid w:val="19C048AC"/>
    <w:rsid w:val="1AC93CDD"/>
    <w:rsid w:val="1ACD6E56"/>
    <w:rsid w:val="1AD63272"/>
    <w:rsid w:val="1C022C81"/>
    <w:rsid w:val="1C4E7E46"/>
    <w:rsid w:val="1CB60E03"/>
    <w:rsid w:val="1D9D4BC1"/>
    <w:rsid w:val="1E1D4420"/>
    <w:rsid w:val="1F5E5596"/>
    <w:rsid w:val="2050034C"/>
    <w:rsid w:val="214B5347"/>
    <w:rsid w:val="21D1170E"/>
    <w:rsid w:val="225F5A01"/>
    <w:rsid w:val="22AF6D19"/>
    <w:rsid w:val="23FB43C9"/>
    <w:rsid w:val="256E001B"/>
    <w:rsid w:val="261B4EC9"/>
    <w:rsid w:val="26245B83"/>
    <w:rsid w:val="267C066A"/>
    <w:rsid w:val="29972947"/>
    <w:rsid w:val="29D91A65"/>
    <w:rsid w:val="29E05A4E"/>
    <w:rsid w:val="2B733D81"/>
    <w:rsid w:val="2B9D4251"/>
    <w:rsid w:val="2C41277C"/>
    <w:rsid w:val="2D187A28"/>
    <w:rsid w:val="2D476870"/>
    <w:rsid w:val="2E240828"/>
    <w:rsid w:val="2E710A58"/>
    <w:rsid w:val="2FCD082F"/>
    <w:rsid w:val="30964627"/>
    <w:rsid w:val="316A02E9"/>
    <w:rsid w:val="317560D0"/>
    <w:rsid w:val="31F724C6"/>
    <w:rsid w:val="320C6402"/>
    <w:rsid w:val="33366DEA"/>
    <w:rsid w:val="33517FBC"/>
    <w:rsid w:val="33B8371F"/>
    <w:rsid w:val="33EC691C"/>
    <w:rsid w:val="37A24082"/>
    <w:rsid w:val="37D21776"/>
    <w:rsid w:val="382C2C83"/>
    <w:rsid w:val="3A7746F1"/>
    <w:rsid w:val="3B9039AE"/>
    <w:rsid w:val="3C64143B"/>
    <w:rsid w:val="3DE57148"/>
    <w:rsid w:val="3DF40E7F"/>
    <w:rsid w:val="3E454A90"/>
    <w:rsid w:val="407C0549"/>
    <w:rsid w:val="40C86A98"/>
    <w:rsid w:val="40EB2B1E"/>
    <w:rsid w:val="422B5E49"/>
    <w:rsid w:val="42380FE3"/>
    <w:rsid w:val="432B0B0F"/>
    <w:rsid w:val="439666C5"/>
    <w:rsid w:val="43A40BB2"/>
    <w:rsid w:val="44EC4DA5"/>
    <w:rsid w:val="45586F0A"/>
    <w:rsid w:val="483854B8"/>
    <w:rsid w:val="4A4A02AB"/>
    <w:rsid w:val="4AEF28E6"/>
    <w:rsid w:val="4BC47FA7"/>
    <w:rsid w:val="4C606F29"/>
    <w:rsid w:val="4D48276B"/>
    <w:rsid w:val="4D9E3C87"/>
    <w:rsid w:val="513B6817"/>
    <w:rsid w:val="51C87501"/>
    <w:rsid w:val="52446411"/>
    <w:rsid w:val="52A02DDD"/>
    <w:rsid w:val="52B7525D"/>
    <w:rsid w:val="55817A97"/>
    <w:rsid w:val="55CE2AF4"/>
    <w:rsid w:val="561C7737"/>
    <w:rsid w:val="56D42661"/>
    <w:rsid w:val="57460023"/>
    <w:rsid w:val="577822B8"/>
    <w:rsid w:val="57F52460"/>
    <w:rsid w:val="58A31A2F"/>
    <w:rsid w:val="5A2A5D05"/>
    <w:rsid w:val="5B081398"/>
    <w:rsid w:val="5BB120E1"/>
    <w:rsid w:val="5C5D7822"/>
    <w:rsid w:val="5C694F86"/>
    <w:rsid w:val="5D240F9F"/>
    <w:rsid w:val="5D7770F1"/>
    <w:rsid w:val="5DEE222A"/>
    <w:rsid w:val="5F5E1ACA"/>
    <w:rsid w:val="5FE6323B"/>
    <w:rsid w:val="60346F08"/>
    <w:rsid w:val="62455BC5"/>
    <w:rsid w:val="628863E0"/>
    <w:rsid w:val="63D9786A"/>
    <w:rsid w:val="64A2038D"/>
    <w:rsid w:val="674D0C35"/>
    <w:rsid w:val="674E72B6"/>
    <w:rsid w:val="68212DB2"/>
    <w:rsid w:val="682F6BBA"/>
    <w:rsid w:val="68AE0F38"/>
    <w:rsid w:val="68BF59C2"/>
    <w:rsid w:val="6916323D"/>
    <w:rsid w:val="69647A05"/>
    <w:rsid w:val="6A775624"/>
    <w:rsid w:val="6A8C5474"/>
    <w:rsid w:val="6B25035A"/>
    <w:rsid w:val="6C9837BD"/>
    <w:rsid w:val="6DBC76DD"/>
    <w:rsid w:val="6FC20813"/>
    <w:rsid w:val="704D33CE"/>
    <w:rsid w:val="71230DE7"/>
    <w:rsid w:val="71263623"/>
    <w:rsid w:val="71AF3DEC"/>
    <w:rsid w:val="73D74B9A"/>
    <w:rsid w:val="74843D43"/>
    <w:rsid w:val="752E72E5"/>
    <w:rsid w:val="7625406C"/>
    <w:rsid w:val="76FD1FE6"/>
    <w:rsid w:val="7903183D"/>
    <w:rsid w:val="79B10071"/>
    <w:rsid w:val="7A0153CE"/>
    <w:rsid w:val="7B477F19"/>
    <w:rsid w:val="7C28428A"/>
    <w:rsid w:val="7C534946"/>
    <w:rsid w:val="7D2B1EF2"/>
    <w:rsid w:val="7E934774"/>
    <w:rsid w:val="7EA16A96"/>
    <w:rsid w:val="7EC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2021-11-12T05:38:00Z</dcterms:created>
  <dc:creator>user</dc:creator>
  <cp:lastModifiedBy>user</cp:lastModifiedBy>
  <dcterms:modified xsi:type="dcterms:W3CDTF">2021-11-12T09:09:04Z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B1BB6C1165D8433D84F6FA8FA7CB0A12</vt:lpwstr>
  </property>
</Properties>
</file>