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2B" w:rsidRPr="00161D2B" w:rsidRDefault="00161D2B" w:rsidP="00B62433">
      <w:pPr>
        <w:jc w:val="center"/>
        <w:rPr>
          <w:rFonts w:ascii="Cambria" w:hAnsi="Cambria"/>
          <w:sz w:val="28"/>
        </w:rPr>
      </w:pPr>
      <w:r w:rsidRPr="00161D2B">
        <w:rPr>
          <w:rFonts w:ascii="Cambria" w:hAnsi="Cambria"/>
          <w:sz w:val="28"/>
        </w:rPr>
        <w:t>DECEMBER EXAM 2021</w:t>
      </w:r>
    </w:p>
    <w:p w:rsidR="00EB3DD6" w:rsidRPr="00161D2B" w:rsidRDefault="00B62433" w:rsidP="00B62433">
      <w:pPr>
        <w:jc w:val="center"/>
        <w:rPr>
          <w:rFonts w:ascii="Cambria" w:hAnsi="Cambria"/>
          <w:sz w:val="28"/>
        </w:rPr>
      </w:pPr>
      <w:r w:rsidRPr="00161D2B">
        <w:rPr>
          <w:rFonts w:ascii="Cambria" w:hAnsi="Cambria"/>
          <w:sz w:val="28"/>
        </w:rPr>
        <w:t>GERMAN PAPER 1 M/S 2021</w:t>
      </w:r>
    </w:p>
    <w:p w:rsidR="00B62433" w:rsidRPr="00B93E12" w:rsidRDefault="00B62433">
      <w:pPr>
        <w:rPr>
          <w:rFonts w:ascii="Cambria" w:hAnsi="Cambria"/>
          <w:b/>
        </w:rPr>
      </w:pPr>
      <w:r w:rsidRPr="00B93E12">
        <w:rPr>
          <w:rFonts w:ascii="Cambria" w:hAnsi="Cambria"/>
          <w:b/>
        </w:rPr>
        <w:t>SECTION 1</w:t>
      </w:r>
    </w:p>
    <w:p w:rsidR="00B62433" w:rsidRDefault="00B62433" w:rsidP="00B624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Ins Kino </w:t>
      </w:r>
      <w:proofErr w:type="spellStart"/>
      <w:r>
        <w:rPr>
          <w:rFonts w:ascii="Cambria" w:hAnsi="Cambria"/>
        </w:rPr>
        <w:t>gehen</w:t>
      </w:r>
      <w:proofErr w:type="spellEnd"/>
    </w:p>
    <w:p w:rsidR="00B62433" w:rsidRDefault="00B62433" w:rsidP="00B62433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Ein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Komedie</w:t>
      </w:r>
      <w:proofErr w:type="spellEnd"/>
    </w:p>
    <w:p w:rsidR="00B62433" w:rsidRDefault="00B62433" w:rsidP="00B624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Relaxed</w:t>
      </w:r>
    </w:p>
    <w:p w:rsidR="00B62433" w:rsidRDefault="00B62433" w:rsidP="00B62433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Eine</w:t>
      </w:r>
      <w:proofErr w:type="spellEnd"/>
      <w:r>
        <w:rPr>
          <w:rFonts w:ascii="Cambria" w:hAnsi="Cambria"/>
        </w:rPr>
        <w:t xml:space="preserve"> Hose, oft </w:t>
      </w:r>
      <w:proofErr w:type="spellStart"/>
      <w:r>
        <w:rPr>
          <w:rFonts w:ascii="Cambria" w:hAnsi="Cambria"/>
        </w:rPr>
        <w:t>auch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ein</w:t>
      </w:r>
      <w:proofErr w:type="spellEnd"/>
      <w:r>
        <w:rPr>
          <w:rFonts w:ascii="Cambria" w:hAnsi="Cambria"/>
        </w:rPr>
        <w:t xml:space="preserve"> Jeans und </w:t>
      </w:r>
      <w:proofErr w:type="spellStart"/>
      <w:r>
        <w:rPr>
          <w:rFonts w:ascii="Cambria" w:hAnsi="Cambria"/>
        </w:rPr>
        <w:t>Tshirts</w:t>
      </w:r>
      <w:proofErr w:type="spellEnd"/>
      <w:r>
        <w:rPr>
          <w:rFonts w:ascii="Cambria" w:hAnsi="Cambria"/>
        </w:rPr>
        <w:t>.</w:t>
      </w:r>
    </w:p>
    <w:p w:rsidR="00B62433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</w:t>
      </w:r>
    </w:p>
    <w:p w:rsidR="00B42989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</w:t>
      </w:r>
    </w:p>
    <w:p w:rsidR="00B42989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</w:t>
      </w:r>
    </w:p>
    <w:p w:rsidR="00B42989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</w:t>
      </w:r>
    </w:p>
    <w:p w:rsidR="00B42989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</w:t>
      </w:r>
    </w:p>
    <w:p w:rsidR="00B42989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</w:t>
      </w:r>
    </w:p>
    <w:p w:rsidR="00B42989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Tennis</w:t>
      </w:r>
    </w:p>
    <w:p w:rsidR="00B42989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(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er</w:t>
      </w:r>
      <w:proofErr w:type="spellEnd"/>
      <w:r>
        <w:rPr>
          <w:rFonts w:ascii="Cambria" w:hAnsi="Cambria"/>
        </w:rPr>
        <w:t xml:space="preserve"> muss </w:t>
      </w:r>
      <w:proofErr w:type="spellStart"/>
      <w:r>
        <w:rPr>
          <w:rFonts w:ascii="Cambria" w:hAnsi="Cambria"/>
        </w:rPr>
        <w:t>nächste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Woche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verreisen</w:t>
      </w:r>
      <w:proofErr w:type="spellEnd"/>
      <w:r>
        <w:rPr>
          <w:rFonts w:ascii="Cambria" w:hAnsi="Cambria"/>
        </w:rPr>
        <w:t xml:space="preserve">                                                                                                                                      (ii) </w:t>
      </w:r>
      <w:proofErr w:type="spellStart"/>
      <w:r>
        <w:rPr>
          <w:rFonts w:ascii="Cambria" w:hAnsi="Cambria"/>
        </w:rPr>
        <w:t>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wollte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nicht</w:t>
      </w:r>
      <w:proofErr w:type="spellEnd"/>
      <w:r>
        <w:rPr>
          <w:rFonts w:ascii="Cambria" w:hAnsi="Cambria"/>
        </w:rPr>
        <w:t xml:space="preserve"> so </w:t>
      </w:r>
      <w:proofErr w:type="spellStart"/>
      <w:r>
        <w:rPr>
          <w:rFonts w:ascii="Cambria" w:hAnsi="Cambria"/>
        </w:rPr>
        <w:t>lang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warten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lassen</w:t>
      </w:r>
      <w:proofErr w:type="spellEnd"/>
    </w:p>
    <w:p w:rsidR="00B42989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Franzözich</w:t>
      </w:r>
      <w:proofErr w:type="spellEnd"/>
      <w:r>
        <w:rPr>
          <w:rFonts w:ascii="Cambria" w:hAnsi="Cambria"/>
        </w:rPr>
        <w:t xml:space="preserve">, Deutsch, </w:t>
      </w:r>
      <w:proofErr w:type="spellStart"/>
      <w:r>
        <w:rPr>
          <w:rFonts w:ascii="Cambria" w:hAnsi="Cambria"/>
        </w:rPr>
        <w:t>Englisch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Arabisch</w:t>
      </w:r>
      <w:proofErr w:type="spellEnd"/>
    </w:p>
    <w:p w:rsidR="00B42989" w:rsidRDefault="00B42989" w:rsidP="00B429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Hamburg und London.</w:t>
      </w:r>
    </w:p>
    <w:p w:rsidR="00B42989" w:rsidRDefault="00B42989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Default="00E418C2" w:rsidP="00B42989">
      <w:pPr>
        <w:pStyle w:val="ListParagraph"/>
        <w:rPr>
          <w:rFonts w:ascii="Cambria" w:hAnsi="Cambria"/>
        </w:rPr>
      </w:pPr>
    </w:p>
    <w:p w:rsidR="00E418C2" w:rsidRPr="00161D2B" w:rsidRDefault="00E418C2" w:rsidP="00161D2B">
      <w:pPr>
        <w:rPr>
          <w:rFonts w:ascii="Cambria" w:hAnsi="Cambria"/>
        </w:rPr>
      </w:pPr>
      <w:bookmarkStart w:id="0" w:name="_GoBack"/>
      <w:bookmarkEnd w:id="0"/>
    </w:p>
    <w:p w:rsidR="00B93E12" w:rsidRPr="00B93E12" w:rsidRDefault="00B93E12" w:rsidP="00B93E12">
      <w:pPr>
        <w:rPr>
          <w:rFonts w:ascii="Cambria" w:hAnsi="Cambria"/>
          <w:b/>
        </w:rPr>
      </w:pPr>
      <w:r w:rsidRPr="00B93E12">
        <w:rPr>
          <w:rFonts w:ascii="Cambria" w:hAnsi="Cambria"/>
          <w:b/>
        </w:rPr>
        <w:lastRenderedPageBreak/>
        <w:t>SECTION 1</w:t>
      </w:r>
    </w:p>
    <w:p w:rsidR="00E418C2" w:rsidRPr="00C0391B" w:rsidRDefault="00E418C2" w:rsidP="00B42989">
      <w:pPr>
        <w:pStyle w:val="ListParagraph"/>
        <w:rPr>
          <w:rFonts w:ascii="Cambria" w:hAnsi="Cambria"/>
          <w:b/>
          <w:sz w:val="20"/>
          <w:szCs w:val="20"/>
        </w:rPr>
      </w:pPr>
      <w:r w:rsidRPr="00C0391B">
        <w:rPr>
          <w:rFonts w:ascii="Cambria" w:hAnsi="Cambria"/>
          <w:b/>
          <w:sz w:val="20"/>
          <w:szCs w:val="20"/>
        </w:rPr>
        <w:t>Marking Scheme for 502/1 German Composition Functional writing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590"/>
        <w:gridCol w:w="3960"/>
        <w:gridCol w:w="1530"/>
      </w:tblGrid>
      <w:tr w:rsidR="00E418C2" w:rsidRPr="00C0391B" w:rsidTr="00FC2CE5">
        <w:tc>
          <w:tcPr>
            <w:tcW w:w="4590" w:type="dxa"/>
          </w:tcPr>
          <w:p w:rsidR="00E418C2" w:rsidRPr="00C0391B" w:rsidRDefault="00E418C2" w:rsidP="00B6507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Contents </w:t>
            </w:r>
          </w:p>
        </w:tc>
        <w:tc>
          <w:tcPr>
            <w:tcW w:w="3960" w:type="dxa"/>
          </w:tcPr>
          <w:p w:rsidR="00E418C2" w:rsidRPr="00C0391B" w:rsidRDefault="00E418C2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18C2" w:rsidRPr="00C0391B" w:rsidRDefault="00E418C2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Marks </w:t>
            </w:r>
          </w:p>
        </w:tc>
      </w:tr>
      <w:tr w:rsidR="00E418C2" w:rsidRPr="00C0391B" w:rsidTr="00FC2CE5">
        <w:tc>
          <w:tcPr>
            <w:tcW w:w="4590" w:type="dxa"/>
          </w:tcPr>
          <w:p w:rsidR="00E418C2" w:rsidRPr="00C0391B" w:rsidRDefault="00E418C2" w:rsidP="00E418C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Realization of the communicative aim</w:t>
            </w:r>
          </w:p>
        </w:tc>
        <w:tc>
          <w:tcPr>
            <w:tcW w:w="3960" w:type="dxa"/>
          </w:tcPr>
          <w:p w:rsidR="00E418C2" w:rsidRPr="00C0391B" w:rsidRDefault="00E418C2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5 correct aspects</w:t>
            </w:r>
          </w:p>
        </w:tc>
        <w:tc>
          <w:tcPr>
            <w:tcW w:w="1530" w:type="dxa"/>
          </w:tcPr>
          <w:p w:rsidR="00E418C2" w:rsidRPr="00C0391B" w:rsidRDefault="00E418C2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4.0</w:t>
            </w:r>
          </w:p>
        </w:tc>
      </w:tr>
      <w:tr w:rsidR="00E418C2" w:rsidRPr="00C0391B" w:rsidTr="00FC2CE5">
        <w:tc>
          <w:tcPr>
            <w:tcW w:w="4590" w:type="dxa"/>
          </w:tcPr>
          <w:p w:rsidR="00E418C2" w:rsidRPr="00C0391B" w:rsidRDefault="00E418C2" w:rsidP="00E418C2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E418C2" w:rsidRPr="00C0391B" w:rsidRDefault="00E418C2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4 or 4.5 correct aspects</w:t>
            </w:r>
          </w:p>
        </w:tc>
        <w:tc>
          <w:tcPr>
            <w:tcW w:w="1530" w:type="dxa"/>
          </w:tcPr>
          <w:p w:rsidR="00E418C2" w:rsidRPr="00C0391B" w:rsidRDefault="00FC2CE5" w:rsidP="00FC2CE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3.0-3.5</w:t>
            </w:r>
          </w:p>
        </w:tc>
      </w:tr>
      <w:tr w:rsidR="00E418C2" w:rsidRPr="00C0391B" w:rsidTr="00FC2CE5">
        <w:tc>
          <w:tcPr>
            <w:tcW w:w="4590" w:type="dxa"/>
          </w:tcPr>
          <w:p w:rsidR="00E418C2" w:rsidRPr="00C0391B" w:rsidRDefault="00E418C2" w:rsidP="00E418C2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E418C2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3 0r 3.5 correct aspects </w:t>
            </w:r>
          </w:p>
        </w:tc>
        <w:tc>
          <w:tcPr>
            <w:tcW w:w="1530" w:type="dxa"/>
          </w:tcPr>
          <w:p w:rsidR="00E418C2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2.0-2.5</w:t>
            </w:r>
          </w:p>
        </w:tc>
      </w:tr>
      <w:tr w:rsidR="00FC2CE5" w:rsidRPr="00C0391B" w:rsidTr="00FC2CE5">
        <w:tc>
          <w:tcPr>
            <w:tcW w:w="4590" w:type="dxa"/>
          </w:tcPr>
          <w:p w:rsidR="00FC2CE5" w:rsidRPr="00C0391B" w:rsidRDefault="00FC2CE5" w:rsidP="00E418C2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2 or 2.5 correct aspects</w:t>
            </w:r>
          </w:p>
        </w:tc>
        <w:tc>
          <w:tcPr>
            <w:tcW w:w="153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1.0 – 0.5</w:t>
            </w:r>
          </w:p>
        </w:tc>
      </w:tr>
      <w:tr w:rsidR="00FC2CE5" w:rsidRPr="00C0391B" w:rsidTr="00FC2CE5">
        <w:tc>
          <w:tcPr>
            <w:tcW w:w="4590" w:type="dxa"/>
          </w:tcPr>
          <w:p w:rsidR="00FC2CE5" w:rsidRPr="00C0391B" w:rsidRDefault="00FC2CE5" w:rsidP="00FC2CE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Adequacy and thoroughness of the contents ( form, style, coherency, text structure, “register” )</w:t>
            </w:r>
          </w:p>
        </w:tc>
        <w:tc>
          <w:tcPr>
            <w:tcW w:w="396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C2CE5" w:rsidRPr="00C0391B" w:rsidTr="00FC2CE5">
        <w:tc>
          <w:tcPr>
            <w:tcW w:w="4590" w:type="dxa"/>
          </w:tcPr>
          <w:p w:rsidR="00FC2CE5" w:rsidRPr="00C0391B" w:rsidRDefault="00FC2CE5" w:rsidP="00FC2CE5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Very good</w:t>
            </w:r>
          </w:p>
        </w:tc>
        <w:tc>
          <w:tcPr>
            <w:tcW w:w="153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2.0</w:t>
            </w:r>
          </w:p>
        </w:tc>
      </w:tr>
      <w:tr w:rsidR="00FC2CE5" w:rsidRPr="00C0391B" w:rsidTr="00FC2CE5">
        <w:tc>
          <w:tcPr>
            <w:tcW w:w="4590" w:type="dxa"/>
          </w:tcPr>
          <w:p w:rsidR="00FC2CE5" w:rsidRPr="00C0391B" w:rsidRDefault="00FC2CE5" w:rsidP="00FC2CE5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FC2CE5" w:rsidRPr="00C0391B" w:rsidRDefault="00B93E12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G</w:t>
            </w:r>
            <w:r w:rsidR="00FC2CE5" w:rsidRPr="00C0391B">
              <w:rPr>
                <w:rFonts w:ascii="Cambria" w:hAnsi="Cambria"/>
                <w:sz w:val="20"/>
                <w:szCs w:val="20"/>
              </w:rPr>
              <w:t>ood</w:t>
            </w:r>
          </w:p>
        </w:tc>
        <w:tc>
          <w:tcPr>
            <w:tcW w:w="153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1.5</w:t>
            </w:r>
          </w:p>
        </w:tc>
      </w:tr>
      <w:tr w:rsidR="00FC2CE5" w:rsidRPr="00C0391B" w:rsidTr="00FC2CE5">
        <w:tc>
          <w:tcPr>
            <w:tcW w:w="4590" w:type="dxa"/>
          </w:tcPr>
          <w:p w:rsidR="00FC2CE5" w:rsidRPr="00C0391B" w:rsidRDefault="00FC2CE5" w:rsidP="00FC2CE5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Fair </w:t>
            </w:r>
          </w:p>
        </w:tc>
        <w:tc>
          <w:tcPr>
            <w:tcW w:w="153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1.0</w:t>
            </w:r>
          </w:p>
        </w:tc>
      </w:tr>
      <w:tr w:rsidR="00FC2CE5" w:rsidRPr="00C0391B" w:rsidTr="00FC2CE5">
        <w:tc>
          <w:tcPr>
            <w:tcW w:w="4590" w:type="dxa"/>
          </w:tcPr>
          <w:p w:rsidR="00FC2CE5" w:rsidRPr="00C0391B" w:rsidRDefault="00FC2CE5" w:rsidP="00FC2CE5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Inadequate </w:t>
            </w:r>
          </w:p>
        </w:tc>
        <w:tc>
          <w:tcPr>
            <w:tcW w:w="153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0-0.5</w:t>
            </w:r>
          </w:p>
        </w:tc>
      </w:tr>
      <w:tr w:rsidR="00FC2CE5" w:rsidRPr="00C0391B" w:rsidTr="00FC2CE5">
        <w:tc>
          <w:tcPr>
            <w:tcW w:w="4590" w:type="dxa"/>
          </w:tcPr>
          <w:p w:rsidR="00FC2CE5" w:rsidRPr="00C0391B" w:rsidRDefault="00FC2CE5" w:rsidP="00FC2CE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Creativity, ideas for the realization of the contents, range of vocabulary and expression, variety, originality                              ( </w:t>
            </w:r>
            <w:proofErr w:type="spellStart"/>
            <w:r w:rsidRPr="00C0391B">
              <w:rPr>
                <w:rFonts w:ascii="Cambria" w:hAnsi="Cambria"/>
                <w:b/>
                <w:sz w:val="20"/>
                <w:szCs w:val="20"/>
              </w:rPr>
              <w:t>Niveau</w:t>
            </w:r>
            <w:proofErr w:type="spellEnd"/>
            <w:r w:rsidRPr="00C0391B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2CE5" w:rsidRPr="00C0391B" w:rsidRDefault="00FC2CE5" w:rsidP="00B4298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65076" w:rsidRPr="00C0391B" w:rsidTr="00941210">
        <w:tc>
          <w:tcPr>
            <w:tcW w:w="4590" w:type="dxa"/>
          </w:tcPr>
          <w:p w:rsidR="00B65076" w:rsidRPr="00C0391B" w:rsidRDefault="00B65076" w:rsidP="00941210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Very good</w:t>
            </w:r>
          </w:p>
        </w:tc>
        <w:tc>
          <w:tcPr>
            <w:tcW w:w="153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2.0</w:t>
            </w:r>
          </w:p>
        </w:tc>
      </w:tr>
      <w:tr w:rsidR="00B65076" w:rsidRPr="00C0391B" w:rsidTr="00941210">
        <w:tc>
          <w:tcPr>
            <w:tcW w:w="4590" w:type="dxa"/>
          </w:tcPr>
          <w:p w:rsidR="00B65076" w:rsidRPr="00C0391B" w:rsidRDefault="00B65076" w:rsidP="00941210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B65076" w:rsidRPr="00C0391B" w:rsidRDefault="00B93E12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G</w:t>
            </w:r>
            <w:r w:rsidR="00B65076" w:rsidRPr="00C0391B">
              <w:rPr>
                <w:rFonts w:ascii="Cambria" w:hAnsi="Cambria"/>
                <w:sz w:val="20"/>
                <w:szCs w:val="20"/>
              </w:rPr>
              <w:t>ood</w:t>
            </w:r>
          </w:p>
        </w:tc>
        <w:tc>
          <w:tcPr>
            <w:tcW w:w="153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1.5</w:t>
            </w:r>
          </w:p>
        </w:tc>
      </w:tr>
      <w:tr w:rsidR="00B65076" w:rsidRPr="00C0391B" w:rsidTr="00941210">
        <w:tc>
          <w:tcPr>
            <w:tcW w:w="4590" w:type="dxa"/>
          </w:tcPr>
          <w:p w:rsidR="00B65076" w:rsidRPr="00C0391B" w:rsidRDefault="00B65076" w:rsidP="00941210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Fair </w:t>
            </w:r>
          </w:p>
        </w:tc>
        <w:tc>
          <w:tcPr>
            <w:tcW w:w="153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1.0</w:t>
            </w:r>
          </w:p>
        </w:tc>
      </w:tr>
      <w:tr w:rsidR="00B65076" w:rsidRPr="00C0391B" w:rsidTr="00941210">
        <w:tc>
          <w:tcPr>
            <w:tcW w:w="4590" w:type="dxa"/>
          </w:tcPr>
          <w:p w:rsidR="00B65076" w:rsidRPr="00C0391B" w:rsidRDefault="00B65076" w:rsidP="00941210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Below average </w:t>
            </w:r>
          </w:p>
        </w:tc>
        <w:tc>
          <w:tcPr>
            <w:tcW w:w="153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0-0.5</w:t>
            </w:r>
          </w:p>
        </w:tc>
      </w:tr>
      <w:tr w:rsidR="00B65076" w:rsidRPr="00C0391B" w:rsidTr="00941210">
        <w:tc>
          <w:tcPr>
            <w:tcW w:w="4590" w:type="dxa"/>
          </w:tcPr>
          <w:p w:rsidR="00B65076" w:rsidRPr="00C0391B" w:rsidRDefault="00B65076" w:rsidP="00941210">
            <w:pPr>
              <w:pStyle w:val="List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65076" w:rsidRPr="00C0391B" w:rsidRDefault="00C0391B" w:rsidP="00941210">
            <w:pPr>
              <w:pStyle w:val="ListParagraph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C0391B">
              <w:rPr>
                <w:rFonts w:ascii="Cambria" w:hAnsi="Cambria"/>
                <w:b/>
                <w:sz w:val="20"/>
                <w:szCs w:val="20"/>
              </w:rPr>
              <w:t>TOTAL MAXIMUM SCORE</w:t>
            </w:r>
          </w:p>
        </w:tc>
        <w:tc>
          <w:tcPr>
            <w:tcW w:w="1530" w:type="dxa"/>
          </w:tcPr>
          <w:p w:rsidR="00B65076" w:rsidRPr="00C0391B" w:rsidRDefault="00C0391B" w:rsidP="00941210">
            <w:pPr>
              <w:pStyle w:val="ListParagraph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C0391B">
              <w:rPr>
                <w:rFonts w:ascii="Cambria" w:hAnsi="Cambria"/>
                <w:b/>
                <w:sz w:val="20"/>
                <w:szCs w:val="20"/>
              </w:rPr>
              <w:t>8.0</w:t>
            </w:r>
          </w:p>
        </w:tc>
      </w:tr>
      <w:tr w:rsidR="00B65076" w:rsidRPr="00C0391B" w:rsidTr="00941210">
        <w:tc>
          <w:tcPr>
            <w:tcW w:w="4590" w:type="dxa"/>
          </w:tcPr>
          <w:p w:rsidR="00B65076" w:rsidRPr="00C0391B" w:rsidRDefault="00B65076" w:rsidP="00B6507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Linguistic correctness </w:t>
            </w:r>
          </w:p>
        </w:tc>
        <w:tc>
          <w:tcPr>
            <w:tcW w:w="396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65076" w:rsidRPr="00C0391B" w:rsidTr="00941210">
        <w:tc>
          <w:tcPr>
            <w:tcW w:w="4590" w:type="dxa"/>
          </w:tcPr>
          <w:p w:rsidR="00B65076" w:rsidRPr="00C0391B" w:rsidRDefault="00B65076" w:rsidP="00B65076">
            <w:p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Number of mistakes </w:t>
            </w:r>
          </w:p>
        </w:tc>
        <w:tc>
          <w:tcPr>
            <w:tcW w:w="396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Effects of mistakes on understanding and fluent reading</w:t>
            </w:r>
          </w:p>
        </w:tc>
        <w:tc>
          <w:tcPr>
            <w:tcW w:w="153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Marks </w:t>
            </w:r>
          </w:p>
        </w:tc>
      </w:tr>
      <w:tr w:rsidR="00B65076" w:rsidRPr="00C0391B" w:rsidTr="00941210">
        <w:tc>
          <w:tcPr>
            <w:tcW w:w="4590" w:type="dxa"/>
          </w:tcPr>
          <w:p w:rsidR="00B65076" w:rsidRPr="00C0391B" w:rsidRDefault="00B65076" w:rsidP="00B65076">
            <w:p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Almost no mistakes ( slips)</w:t>
            </w:r>
          </w:p>
        </w:tc>
        <w:tc>
          <w:tcPr>
            <w:tcW w:w="396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The candidate communicates not only fluently, but attractively; the candidate has complete command of the language</w:t>
            </w:r>
          </w:p>
        </w:tc>
        <w:tc>
          <w:tcPr>
            <w:tcW w:w="1530" w:type="dxa"/>
          </w:tcPr>
          <w:p w:rsidR="00B65076" w:rsidRPr="00C0391B" w:rsidRDefault="00B6507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B65076" w:rsidRPr="00C0391B" w:rsidRDefault="00B65076" w:rsidP="00B65076">
            <w:pPr>
              <w:rPr>
                <w:sz w:val="20"/>
                <w:szCs w:val="20"/>
              </w:rPr>
            </w:pPr>
            <w:r w:rsidRPr="00C0391B">
              <w:rPr>
                <w:sz w:val="20"/>
                <w:szCs w:val="20"/>
              </w:rPr>
              <w:t>10.5 - 12</w:t>
            </w:r>
          </w:p>
          <w:p w:rsidR="00B65076" w:rsidRPr="00C0391B" w:rsidRDefault="00B65076" w:rsidP="00B65076">
            <w:pPr>
              <w:rPr>
                <w:sz w:val="20"/>
                <w:szCs w:val="20"/>
              </w:rPr>
            </w:pPr>
          </w:p>
        </w:tc>
      </w:tr>
      <w:tr w:rsidR="00B65076" w:rsidRPr="00C0391B" w:rsidTr="00941210">
        <w:tc>
          <w:tcPr>
            <w:tcW w:w="4590" w:type="dxa"/>
          </w:tcPr>
          <w:p w:rsidR="00B65076" w:rsidRPr="00C0391B" w:rsidRDefault="00B65076" w:rsidP="00B65076">
            <w:p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Only a few mistakes ( mainly slips)</w:t>
            </w:r>
          </w:p>
        </w:tc>
        <w:tc>
          <w:tcPr>
            <w:tcW w:w="3960" w:type="dxa"/>
          </w:tcPr>
          <w:p w:rsidR="00B65076" w:rsidRPr="00C0391B" w:rsidRDefault="007944F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The candidate communicates his/her ideas without strain; tenses conjugation and declension are good.</w:t>
            </w:r>
          </w:p>
        </w:tc>
        <w:tc>
          <w:tcPr>
            <w:tcW w:w="1530" w:type="dxa"/>
          </w:tcPr>
          <w:p w:rsidR="007944F6" w:rsidRPr="00C0391B" w:rsidRDefault="007944F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B65076" w:rsidRPr="00C0391B" w:rsidRDefault="007944F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8.5- 10.0</w:t>
            </w:r>
          </w:p>
        </w:tc>
      </w:tr>
      <w:tr w:rsidR="007944F6" w:rsidRPr="00C0391B" w:rsidTr="00941210">
        <w:tc>
          <w:tcPr>
            <w:tcW w:w="4590" w:type="dxa"/>
          </w:tcPr>
          <w:p w:rsidR="007944F6" w:rsidRPr="00C0391B" w:rsidRDefault="007944F6" w:rsidP="00B65076">
            <w:p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Some mistakes ( errors and slips) </w:t>
            </w:r>
          </w:p>
        </w:tc>
        <w:tc>
          <w:tcPr>
            <w:tcW w:w="3960" w:type="dxa"/>
          </w:tcPr>
          <w:p w:rsidR="007944F6" w:rsidRPr="00C0391B" w:rsidRDefault="007944F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Sentences are varied but not always well constructed; there are errors and slips; reading process slowed down slightly, but easy understanding.</w:t>
            </w:r>
          </w:p>
        </w:tc>
        <w:tc>
          <w:tcPr>
            <w:tcW w:w="1530" w:type="dxa"/>
          </w:tcPr>
          <w:p w:rsidR="007944F6" w:rsidRPr="00C0391B" w:rsidRDefault="007944F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7944F6" w:rsidRPr="00C0391B" w:rsidRDefault="007944F6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6.5-8.0</w:t>
            </w:r>
          </w:p>
        </w:tc>
      </w:tr>
      <w:tr w:rsidR="007944F6" w:rsidRPr="00C0391B" w:rsidTr="00941210">
        <w:tc>
          <w:tcPr>
            <w:tcW w:w="4590" w:type="dxa"/>
          </w:tcPr>
          <w:p w:rsidR="007944F6" w:rsidRPr="00C0391B" w:rsidRDefault="00E9099F" w:rsidP="00B65076">
            <w:p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Quite a few mistakes                                                           ( errors and gross errors) </w:t>
            </w:r>
          </w:p>
        </w:tc>
        <w:tc>
          <w:tcPr>
            <w:tcW w:w="3960" w:type="dxa"/>
          </w:tcPr>
          <w:p w:rsidR="007944F6" w:rsidRPr="00C0391B" w:rsidRDefault="00E9099F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Sentences are varied but rather simple; gross errors are found occasionally; reading process slowed down considerably but everything can be understood.</w:t>
            </w:r>
          </w:p>
        </w:tc>
        <w:tc>
          <w:tcPr>
            <w:tcW w:w="1530" w:type="dxa"/>
          </w:tcPr>
          <w:p w:rsidR="007944F6" w:rsidRPr="00C0391B" w:rsidRDefault="00C0391B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4</w:t>
            </w:r>
            <w:r w:rsidR="00E9099F" w:rsidRPr="00C0391B">
              <w:rPr>
                <w:rFonts w:ascii="Cambria" w:hAnsi="Cambria"/>
                <w:sz w:val="20"/>
                <w:szCs w:val="20"/>
              </w:rPr>
              <w:t>.5 –</w:t>
            </w:r>
            <w:r w:rsidRPr="00C0391B">
              <w:rPr>
                <w:rFonts w:ascii="Cambria" w:hAnsi="Cambria"/>
                <w:sz w:val="20"/>
                <w:szCs w:val="20"/>
              </w:rPr>
              <w:t xml:space="preserve"> 6</w:t>
            </w:r>
            <w:r w:rsidR="00E9099F" w:rsidRPr="00C0391B">
              <w:rPr>
                <w:rFonts w:ascii="Cambria" w:hAnsi="Cambria"/>
                <w:sz w:val="20"/>
                <w:szCs w:val="20"/>
              </w:rPr>
              <w:t>.0</w:t>
            </w:r>
          </w:p>
        </w:tc>
      </w:tr>
      <w:tr w:rsidR="00C0391B" w:rsidRPr="00C0391B" w:rsidTr="00941210">
        <w:tc>
          <w:tcPr>
            <w:tcW w:w="4590" w:type="dxa"/>
          </w:tcPr>
          <w:p w:rsidR="00C0391B" w:rsidRPr="00C0391B" w:rsidRDefault="00C0391B" w:rsidP="00B65076">
            <w:p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Many mistakes 9 errors and gross errors) </w:t>
            </w:r>
          </w:p>
        </w:tc>
        <w:tc>
          <w:tcPr>
            <w:tcW w:w="3960" w:type="dxa"/>
          </w:tcPr>
          <w:p w:rsidR="00C0391B" w:rsidRPr="00C0391B" w:rsidRDefault="00C0391B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The candidate’s linguistic abilities are very limited, gross errors (e.g. misuse of tenses and verb agreement); slow reading, some statements cannot be understood even after repeated reading.</w:t>
            </w:r>
          </w:p>
        </w:tc>
        <w:tc>
          <w:tcPr>
            <w:tcW w:w="1530" w:type="dxa"/>
          </w:tcPr>
          <w:p w:rsidR="00C0391B" w:rsidRPr="00C0391B" w:rsidRDefault="00C0391B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2.5 - 4</w:t>
            </w:r>
          </w:p>
        </w:tc>
      </w:tr>
      <w:tr w:rsidR="00C0391B" w:rsidRPr="00C0391B" w:rsidTr="00941210">
        <w:tc>
          <w:tcPr>
            <w:tcW w:w="4590" w:type="dxa"/>
          </w:tcPr>
          <w:p w:rsidR="00C0391B" w:rsidRPr="00C0391B" w:rsidRDefault="00C0391B" w:rsidP="00B65076">
            <w:p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 xml:space="preserve">Too many mistakes ( many gross errors) </w:t>
            </w:r>
          </w:p>
        </w:tc>
        <w:tc>
          <w:tcPr>
            <w:tcW w:w="3960" w:type="dxa"/>
          </w:tcPr>
          <w:p w:rsidR="00C0391B" w:rsidRPr="00C0391B" w:rsidRDefault="00B93E12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“Broken</w:t>
            </w:r>
            <w:r w:rsidR="00C0391B" w:rsidRPr="00C0391B">
              <w:rPr>
                <w:rFonts w:ascii="Cambria" w:hAnsi="Cambria"/>
                <w:sz w:val="20"/>
                <w:szCs w:val="20"/>
              </w:rPr>
              <w:t xml:space="preserve"> German”, the errors are continuous; understanding almost impossible even after repeated reading.</w:t>
            </w:r>
          </w:p>
        </w:tc>
        <w:tc>
          <w:tcPr>
            <w:tcW w:w="1530" w:type="dxa"/>
          </w:tcPr>
          <w:p w:rsidR="00C0391B" w:rsidRPr="00C0391B" w:rsidRDefault="00C0391B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0.5-2.0</w:t>
            </w:r>
          </w:p>
        </w:tc>
      </w:tr>
      <w:tr w:rsidR="00C0391B" w:rsidRPr="00C0391B" w:rsidTr="00941210">
        <w:tc>
          <w:tcPr>
            <w:tcW w:w="4590" w:type="dxa"/>
          </w:tcPr>
          <w:p w:rsidR="00C0391B" w:rsidRPr="00C0391B" w:rsidRDefault="00C0391B" w:rsidP="00B65076">
            <w:pPr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Too many mistakes ( gross errors)</w:t>
            </w:r>
          </w:p>
        </w:tc>
        <w:tc>
          <w:tcPr>
            <w:tcW w:w="3960" w:type="dxa"/>
          </w:tcPr>
          <w:p w:rsidR="00C0391B" w:rsidRPr="00C0391B" w:rsidRDefault="00C0391B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The candidate does not communicate; understanding of the letter not possible.</w:t>
            </w:r>
          </w:p>
        </w:tc>
        <w:tc>
          <w:tcPr>
            <w:tcW w:w="1530" w:type="dxa"/>
          </w:tcPr>
          <w:p w:rsidR="00C0391B" w:rsidRPr="00C0391B" w:rsidRDefault="00C0391B" w:rsidP="00941210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391B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C0391B" w:rsidRPr="00C0391B" w:rsidTr="00941210">
        <w:tc>
          <w:tcPr>
            <w:tcW w:w="4590" w:type="dxa"/>
          </w:tcPr>
          <w:p w:rsidR="00C0391B" w:rsidRPr="00C0391B" w:rsidRDefault="00C0391B" w:rsidP="00B6507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C0391B" w:rsidRPr="00C0391B" w:rsidRDefault="00C0391B" w:rsidP="00941210">
            <w:pPr>
              <w:pStyle w:val="ListParagraph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C0391B">
              <w:rPr>
                <w:rFonts w:ascii="Cambria" w:hAnsi="Cambria"/>
                <w:b/>
                <w:sz w:val="20"/>
                <w:szCs w:val="20"/>
              </w:rPr>
              <w:t>TOTAL MAXIMUM SCCORE</w:t>
            </w:r>
          </w:p>
        </w:tc>
        <w:tc>
          <w:tcPr>
            <w:tcW w:w="1530" w:type="dxa"/>
          </w:tcPr>
          <w:p w:rsidR="00C0391B" w:rsidRPr="00C0391B" w:rsidRDefault="00C0391B" w:rsidP="00941210">
            <w:pPr>
              <w:pStyle w:val="ListParagraph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C0391B">
              <w:rPr>
                <w:rFonts w:ascii="Cambria" w:hAnsi="Cambria"/>
                <w:b/>
                <w:sz w:val="20"/>
                <w:szCs w:val="20"/>
              </w:rPr>
              <w:t>12.0</w:t>
            </w:r>
          </w:p>
        </w:tc>
      </w:tr>
    </w:tbl>
    <w:p w:rsidR="00E418C2" w:rsidRPr="00B42989" w:rsidRDefault="00E418C2" w:rsidP="00B93E12">
      <w:pPr>
        <w:pStyle w:val="ListParagraph"/>
        <w:rPr>
          <w:rFonts w:ascii="Cambria" w:hAnsi="Cambria"/>
        </w:rPr>
      </w:pPr>
    </w:p>
    <w:sectPr w:rsidR="00E418C2" w:rsidRPr="00B429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3D" w:rsidRDefault="0023693D" w:rsidP="002A0ABB">
      <w:pPr>
        <w:spacing w:after="0" w:line="240" w:lineRule="auto"/>
      </w:pPr>
      <w:r>
        <w:separator/>
      </w:r>
    </w:p>
  </w:endnote>
  <w:endnote w:type="continuationSeparator" w:id="0">
    <w:p w:rsidR="0023693D" w:rsidRDefault="0023693D" w:rsidP="002A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93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ABB" w:rsidRDefault="002A0ABB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640F6F8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5Ti0y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A0ABB" w:rsidRDefault="002A0AB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61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ABB" w:rsidRDefault="002A0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3D" w:rsidRDefault="0023693D" w:rsidP="002A0ABB">
      <w:pPr>
        <w:spacing w:after="0" w:line="240" w:lineRule="auto"/>
      </w:pPr>
      <w:r>
        <w:separator/>
      </w:r>
    </w:p>
  </w:footnote>
  <w:footnote w:type="continuationSeparator" w:id="0">
    <w:p w:rsidR="0023693D" w:rsidRDefault="0023693D" w:rsidP="002A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269"/>
    <w:multiLevelType w:val="hybridMultilevel"/>
    <w:tmpl w:val="91B07EE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9144B2"/>
    <w:multiLevelType w:val="hybridMultilevel"/>
    <w:tmpl w:val="EDFC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335D"/>
    <w:multiLevelType w:val="hybridMultilevel"/>
    <w:tmpl w:val="CC50BA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33"/>
    <w:rsid w:val="00161D2B"/>
    <w:rsid w:val="0023693D"/>
    <w:rsid w:val="002A0ABB"/>
    <w:rsid w:val="002E4C8D"/>
    <w:rsid w:val="00466132"/>
    <w:rsid w:val="00786939"/>
    <w:rsid w:val="007944F6"/>
    <w:rsid w:val="00B42989"/>
    <w:rsid w:val="00B62433"/>
    <w:rsid w:val="00B65076"/>
    <w:rsid w:val="00B93E12"/>
    <w:rsid w:val="00C0391B"/>
    <w:rsid w:val="00E418C2"/>
    <w:rsid w:val="00E9099F"/>
    <w:rsid w:val="00EB3DD6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54B84-8207-4743-A87A-FEE3BE5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33"/>
    <w:pPr>
      <w:ind w:left="720"/>
      <w:contextualSpacing/>
    </w:pPr>
  </w:style>
  <w:style w:type="table" w:styleId="TableGrid">
    <w:name w:val="Table Grid"/>
    <w:basedOn w:val="TableNormal"/>
    <w:uiPriority w:val="39"/>
    <w:rsid w:val="00E4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BB"/>
  </w:style>
  <w:style w:type="paragraph" w:styleId="Footer">
    <w:name w:val="footer"/>
    <w:basedOn w:val="Normal"/>
    <w:link w:val="FooterChar"/>
    <w:uiPriority w:val="99"/>
    <w:unhideWhenUsed/>
    <w:rsid w:val="002A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user</cp:lastModifiedBy>
  <cp:revision>5</cp:revision>
  <dcterms:created xsi:type="dcterms:W3CDTF">2021-09-17T08:54:00Z</dcterms:created>
  <dcterms:modified xsi:type="dcterms:W3CDTF">2021-10-19T11:44:00Z</dcterms:modified>
</cp:coreProperties>
</file>