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6" w:rsidRPr="005A2FDA" w:rsidRDefault="000138D1">
      <w:pPr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5A2FDA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NAME: _________________________________ CLASS: ___________ </w:t>
      </w:r>
      <w:r w:rsidR="00183629">
        <w:rPr>
          <w:rFonts w:ascii="Times New Roman" w:eastAsia="Calibri" w:hAnsi="Times New Roman"/>
          <w:b/>
          <w:sz w:val="25"/>
          <w:szCs w:val="25"/>
          <w:lang w:eastAsia="en-US"/>
        </w:rPr>
        <w:t>ADM</w:t>
      </w:r>
      <w:r w:rsidRPr="005A2FDA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NO____________</w:t>
      </w:r>
    </w:p>
    <w:p w:rsidR="00C91106" w:rsidRPr="005A2FDA" w:rsidRDefault="000138D1">
      <w:pPr>
        <w:spacing w:after="0" w:line="240" w:lineRule="auto"/>
        <w:rPr>
          <w:rFonts w:ascii="Times New Roman" w:eastAsia="Calibri" w:hAnsi="Times New Roman"/>
          <w:b/>
          <w:sz w:val="25"/>
          <w:szCs w:val="25"/>
          <w:lang w:eastAsia="en-US"/>
        </w:rPr>
      </w:pPr>
      <w:bookmarkStart w:id="0" w:name="_GoBack"/>
      <w:bookmarkEnd w:id="0"/>
      <w:r w:rsidRPr="005A2FDA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HISTORY AND GOVERNMENT </w:t>
      </w:r>
    </w:p>
    <w:p w:rsidR="00C91106" w:rsidRPr="005A2FDA" w:rsidRDefault="000138D1">
      <w:pPr>
        <w:rPr>
          <w:rFonts w:ascii="Times New Roman" w:hAnsi="Times New Roman"/>
          <w:b/>
          <w:bCs/>
          <w:sz w:val="25"/>
          <w:szCs w:val="25"/>
        </w:rPr>
      </w:pPr>
      <w:r w:rsidRPr="005A2FDA">
        <w:rPr>
          <w:rFonts w:ascii="Times New Roman" w:hAnsi="Times New Roman"/>
          <w:b/>
          <w:bCs/>
          <w:sz w:val="25"/>
          <w:szCs w:val="25"/>
        </w:rPr>
        <w:t xml:space="preserve">FORM 4 OPENER </w:t>
      </w:r>
      <w:r w:rsidR="005A2FDA" w:rsidRPr="005A2FDA">
        <w:rPr>
          <w:rFonts w:ascii="Times New Roman" w:hAnsi="Times New Roman"/>
          <w:b/>
          <w:bCs/>
          <w:sz w:val="25"/>
          <w:szCs w:val="25"/>
        </w:rPr>
        <w:t>EXAMS</w:t>
      </w:r>
      <w:r w:rsidRPr="005A2FDA">
        <w:rPr>
          <w:rFonts w:ascii="Times New Roman" w:hAnsi="Times New Roman"/>
          <w:b/>
          <w:bCs/>
          <w:sz w:val="25"/>
          <w:szCs w:val="25"/>
        </w:rPr>
        <w:t xml:space="preserve"> 2023</w:t>
      </w:r>
    </w:p>
    <w:p w:rsidR="00C91106" w:rsidRPr="005A2FDA" w:rsidRDefault="00C733B5">
      <w:pPr>
        <w:rPr>
          <w:rFonts w:ascii="Times New Roman" w:hAnsi="Times New Roman"/>
          <w:b/>
          <w:bCs/>
          <w:sz w:val="25"/>
          <w:szCs w:val="25"/>
        </w:rPr>
      </w:pPr>
      <w:r w:rsidRPr="005A2FDA">
        <w:rPr>
          <w:rFonts w:ascii="Times New Roman" w:hAnsi="Times New Roman"/>
          <w:b/>
          <w:bCs/>
          <w:sz w:val="25"/>
          <w:szCs w:val="25"/>
        </w:rPr>
        <w:t>TIME: 1 HR 30 MINUTES</w:t>
      </w:r>
    </w:p>
    <w:p w:rsidR="00C91106" w:rsidRPr="005A2FDA" w:rsidRDefault="000138D1">
      <w:pPr>
        <w:rPr>
          <w:rFonts w:ascii="Times New Roman" w:hAnsi="Times New Roman"/>
          <w:b/>
          <w:bCs/>
          <w:i/>
          <w:sz w:val="25"/>
          <w:szCs w:val="25"/>
          <w:u w:val="single"/>
        </w:rPr>
      </w:pPr>
      <w:r w:rsidRPr="005A2FDA">
        <w:rPr>
          <w:rFonts w:ascii="Times New Roman" w:hAnsi="Times New Roman"/>
          <w:b/>
          <w:bCs/>
          <w:i/>
          <w:sz w:val="25"/>
          <w:szCs w:val="25"/>
          <w:u w:val="single"/>
        </w:rPr>
        <w:t>SECTION A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>1. Give</w:t>
      </w:r>
      <w:r w:rsidRPr="005A2FDA">
        <w:rPr>
          <w:rFonts w:ascii="Times New Roman" w:hAnsi="Times New Roman"/>
          <w:b/>
          <w:sz w:val="25"/>
          <w:szCs w:val="25"/>
        </w:rPr>
        <w:t xml:space="preserve"> two</w:t>
      </w:r>
      <w:r w:rsidRPr="005A2FDA">
        <w:rPr>
          <w:rFonts w:ascii="Times New Roman" w:hAnsi="Times New Roman"/>
          <w:sz w:val="25"/>
          <w:szCs w:val="25"/>
        </w:rPr>
        <w:t xml:space="preserve"> ways in which archaeologists identify pre-historic sites.  (2mks)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2. Identify </w:t>
      </w:r>
      <w:r w:rsidRPr="005A2FDA">
        <w:rPr>
          <w:rFonts w:ascii="Times New Roman" w:hAnsi="Times New Roman"/>
          <w:b/>
          <w:sz w:val="25"/>
          <w:szCs w:val="25"/>
        </w:rPr>
        <w:t>one</w:t>
      </w:r>
      <w:r w:rsidRPr="005A2FDA">
        <w:rPr>
          <w:rFonts w:ascii="Times New Roman" w:hAnsi="Times New Roman"/>
          <w:sz w:val="25"/>
          <w:szCs w:val="25"/>
        </w:rPr>
        <w:t xml:space="preserve"> natural factor that caused the Abagusii to migrate from Mount Elgon region to their present homeland. (1mk)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>3. Identify</w:t>
      </w:r>
      <w:r w:rsidRPr="005A2FDA">
        <w:rPr>
          <w:rFonts w:ascii="Times New Roman" w:hAnsi="Times New Roman"/>
          <w:b/>
          <w:sz w:val="25"/>
          <w:szCs w:val="25"/>
        </w:rPr>
        <w:t xml:space="preserve"> one</w:t>
      </w:r>
      <w:r w:rsidRPr="005A2FDA">
        <w:rPr>
          <w:rFonts w:ascii="Times New Roman" w:hAnsi="Times New Roman"/>
          <w:sz w:val="25"/>
          <w:szCs w:val="25"/>
        </w:rPr>
        <w:t xml:space="preserve"> major item of trade from the interior of Kenya during the long distance trade.        (1mk)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4. Give </w:t>
      </w:r>
      <w:r w:rsidRPr="005A2FDA">
        <w:rPr>
          <w:rFonts w:ascii="Times New Roman" w:hAnsi="Times New Roman"/>
          <w:b/>
          <w:sz w:val="25"/>
          <w:szCs w:val="25"/>
        </w:rPr>
        <w:t xml:space="preserve">one </w:t>
      </w:r>
      <w:r w:rsidRPr="005A2FDA">
        <w:rPr>
          <w:rFonts w:ascii="Times New Roman" w:hAnsi="Times New Roman"/>
          <w:sz w:val="25"/>
          <w:szCs w:val="25"/>
        </w:rPr>
        <w:t xml:space="preserve">reason why the British used indirect rule in some parts of Kenya. (1mk)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5. State </w:t>
      </w:r>
      <w:r w:rsidRPr="005A2FDA">
        <w:rPr>
          <w:rFonts w:ascii="Times New Roman" w:hAnsi="Times New Roman"/>
          <w:b/>
          <w:sz w:val="25"/>
          <w:szCs w:val="25"/>
        </w:rPr>
        <w:t>one</w:t>
      </w:r>
      <w:r w:rsidRPr="005A2FDA">
        <w:rPr>
          <w:rFonts w:ascii="Times New Roman" w:hAnsi="Times New Roman"/>
          <w:sz w:val="25"/>
          <w:szCs w:val="25"/>
        </w:rPr>
        <w:t xml:space="preserve"> method that the colonial administration used to attract Europeans settlers to Kenya. (1mk)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6. State </w:t>
      </w:r>
      <w:r w:rsidRPr="005A2FDA">
        <w:rPr>
          <w:rFonts w:ascii="Times New Roman" w:hAnsi="Times New Roman"/>
          <w:b/>
          <w:sz w:val="25"/>
          <w:szCs w:val="25"/>
        </w:rPr>
        <w:t>two</w:t>
      </w:r>
      <w:r w:rsidRPr="005A2FDA">
        <w:rPr>
          <w:rFonts w:ascii="Times New Roman" w:hAnsi="Times New Roman"/>
          <w:sz w:val="25"/>
          <w:szCs w:val="25"/>
        </w:rPr>
        <w:t xml:space="preserve"> similar grievances of the Taita hills Association and Ukamba members Association to the colonial government. (2mks)    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7. State </w:t>
      </w:r>
      <w:r w:rsidRPr="005A2FDA">
        <w:rPr>
          <w:rFonts w:ascii="Times New Roman" w:hAnsi="Times New Roman"/>
          <w:b/>
          <w:sz w:val="25"/>
          <w:szCs w:val="25"/>
        </w:rPr>
        <w:t>one</w:t>
      </w:r>
      <w:r w:rsidRPr="005A2FDA">
        <w:rPr>
          <w:rFonts w:ascii="Times New Roman" w:hAnsi="Times New Roman"/>
          <w:sz w:val="25"/>
          <w:szCs w:val="25"/>
        </w:rPr>
        <w:t xml:space="preserve"> result of the lyttelton constitutional amendment of 1954. (1mk)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</w:t>
      </w:r>
    </w:p>
    <w:p w:rsidR="00466DB7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8. What was the </w:t>
      </w:r>
      <w:r w:rsidRPr="005A2FDA">
        <w:rPr>
          <w:rFonts w:ascii="Times New Roman" w:hAnsi="Times New Roman"/>
          <w:b/>
          <w:sz w:val="25"/>
          <w:szCs w:val="25"/>
        </w:rPr>
        <w:t>main</w:t>
      </w:r>
      <w:r w:rsidRPr="005A2FDA">
        <w:rPr>
          <w:rFonts w:ascii="Times New Roman" w:hAnsi="Times New Roman"/>
          <w:sz w:val="25"/>
          <w:szCs w:val="25"/>
        </w:rPr>
        <w:t xml:space="preserve"> contribution of Thomas Joseph Mboya in the history of Kenya? (1mk)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lastRenderedPageBreak/>
        <w:t>9. Identify</w:t>
      </w:r>
      <w:r w:rsidRPr="005A2FDA">
        <w:rPr>
          <w:rFonts w:ascii="Times New Roman" w:hAnsi="Times New Roman"/>
          <w:b/>
          <w:sz w:val="25"/>
          <w:szCs w:val="25"/>
        </w:rPr>
        <w:t xml:space="preserve"> two</w:t>
      </w:r>
      <w:r w:rsidRPr="005A2FDA">
        <w:rPr>
          <w:rFonts w:ascii="Times New Roman" w:hAnsi="Times New Roman"/>
          <w:sz w:val="25"/>
          <w:szCs w:val="25"/>
        </w:rPr>
        <w:t xml:space="preserve"> officials who assist during elections in Kenya. (2mks)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10. Name </w:t>
      </w:r>
      <w:r w:rsidRPr="005A2FDA">
        <w:rPr>
          <w:rFonts w:ascii="Times New Roman" w:hAnsi="Times New Roman"/>
          <w:b/>
          <w:sz w:val="25"/>
          <w:szCs w:val="25"/>
        </w:rPr>
        <w:t xml:space="preserve">one </w:t>
      </w:r>
      <w:r w:rsidRPr="005A2FDA">
        <w:rPr>
          <w:rFonts w:ascii="Times New Roman" w:hAnsi="Times New Roman"/>
          <w:sz w:val="25"/>
          <w:szCs w:val="25"/>
        </w:rPr>
        <w:t xml:space="preserve">superior court in Kenya. (1mk)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11. List the members of the County Executive Committee. (2mks)      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</w:t>
      </w:r>
      <w:r w:rsidRPr="005A2FDA">
        <w:rPr>
          <w:rFonts w:ascii="Times New Roman" w:hAnsi="Times New Roman"/>
          <w:sz w:val="25"/>
          <w:szCs w:val="25"/>
        </w:rPr>
        <w:cr/>
        <w:t xml:space="preserve">                        </w:t>
      </w:r>
      <w:r w:rsidRPr="005A2FDA">
        <w:rPr>
          <w:rFonts w:ascii="Times New Roman" w:hAnsi="Times New Roman"/>
          <w:b/>
          <w:bCs/>
          <w:i/>
          <w:color w:val="000000"/>
          <w:sz w:val="25"/>
          <w:szCs w:val="25"/>
          <w:u w:val="single"/>
        </w:rPr>
        <w:t>SECTION B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>21. (a) Name</w:t>
      </w:r>
      <w:r w:rsidRPr="005A2FDA">
        <w:rPr>
          <w:rFonts w:ascii="Times New Roman" w:hAnsi="Times New Roman"/>
          <w:b/>
          <w:sz w:val="25"/>
          <w:szCs w:val="25"/>
        </w:rPr>
        <w:t xml:space="preserve"> three</w:t>
      </w:r>
      <w:r w:rsidRPr="005A2FDA">
        <w:rPr>
          <w:rFonts w:ascii="Times New Roman" w:hAnsi="Times New Roman"/>
          <w:sz w:val="25"/>
          <w:szCs w:val="25"/>
        </w:rPr>
        <w:t xml:space="preserve"> political parties in South Africa.  (3mks)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(b) State </w:t>
      </w:r>
      <w:r w:rsidRPr="005A2FDA">
        <w:rPr>
          <w:rFonts w:ascii="Times New Roman" w:hAnsi="Times New Roman"/>
          <w:b/>
          <w:sz w:val="25"/>
          <w:szCs w:val="25"/>
        </w:rPr>
        <w:t>five</w:t>
      </w:r>
      <w:r w:rsidRPr="005A2FDA">
        <w:rPr>
          <w:rFonts w:ascii="Times New Roman" w:hAnsi="Times New Roman"/>
          <w:sz w:val="25"/>
          <w:szCs w:val="25"/>
        </w:rPr>
        <w:t xml:space="preserve"> challenges faced by FRELIMO movement. (5 marks)</w:t>
      </w:r>
    </w:p>
    <w:p w:rsidR="00C91106" w:rsidRDefault="00C91106">
      <w:pPr>
        <w:rPr>
          <w:rFonts w:ascii="Times New Roman" w:hAnsi="Times New Roman"/>
          <w:sz w:val="25"/>
          <w:szCs w:val="25"/>
        </w:rPr>
      </w:pPr>
    </w:p>
    <w:p w:rsidR="00466DB7" w:rsidRDefault="00466DB7">
      <w:pPr>
        <w:rPr>
          <w:rFonts w:ascii="Times New Roman" w:hAnsi="Times New Roman"/>
          <w:sz w:val="25"/>
          <w:szCs w:val="25"/>
        </w:rPr>
      </w:pPr>
    </w:p>
    <w:p w:rsidR="00466DB7" w:rsidRPr="005A2FDA" w:rsidRDefault="00466DB7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(c) Explain </w:t>
      </w:r>
      <w:r w:rsidRPr="005A2FDA">
        <w:rPr>
          <w:rFonts w:ascii="Times New Roman" w:hAnsi="Times New Roman"/>
          <w:b/>
          <w:sz w:val="25"/>
          <w:szCs w:val="25"/>
        </w:rPr>
        <w:t>six</w:t>
      </w:r>
      <w:r w:rsidRPr="005A2FDA">
        <w:rPr>
          <w:rFonts w:ascii="Times New Roman" w:hAnsi="Times New Roman"/>
          <w:sz w:val="25"/>
          <w:szCs w:val="25"/>
        </w:rPr>
        <w:t xml:space="preserve"> factors that led to the development of African nationalism in Ghana. (6mks)              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</w:t>
      </w:r>
    </w:p>
    <w:p w:rsidR="00C91106" w:rsidRDefault="000138D1">
      <w:pPr>
        <w:rPr>
          <w:rFonts w:ascii="Times New Roman" w:hAnsi="Times New Roman"/>
          <w:b/>
          <w:bCs/>
          <w:i/>
          <w:sz w:val="25"/>
          <w:szCs w:val="25"/>
        </w:rPr>
      </w:pPr>
      <w:r w:rsidRPr="005A2FDA">
        <w:rPr>
          <w:rFonts w:ascii="Times New Roman" w:hAnsi="Times New Roman"/>
          <w:b/>
          <w:bCs/>
          <w:i/>
          <w:sz w:val="25"/>
          <w:szCs w:val="25"/>
        </w:rPr>
        <w:t xml:space="preserve">                        </w:t>
      </w:r>
    </w:p>
    <w:p w:rsidR="00466DB7" w:rsidRDefault="00466DB7">
      <w:pPr>
        <w:rPr>
          <w:rFonts w:ascii="Times New Roman" w:hAnsi="Times New Roman"/>
          <w:b/>
          <w:bCs/>
          <w:i/>
          <w:sz w:val="25"/>
          <w:szCs w:val="25"/>
        </w:rPr>
      </w:pPr>
    </w:p>
    <w:p w:rsidR="00466DB7" w:rsidRDefault="00466DB7">
      <w:pPr>
        <w:rPr>
          <w:rFonts w:ascii="Times New Roman" w:hAnsi="Times New Roman"/>
          <w:b/>
          <w:bCs/>
          <w:i/>
          <w:sz w:val="25"/>
          <w:szCs w:val="25"/>
        </w:rPr>
      </w:pPr>
    </w:p>
    <w:p w:rsidR="00466DB7" w:rsidRPr="005A2FDA" w:rsidRDefault="00466DB7">
      <w:pPr>
        <w:rPr>
          <w:rFonts w:ascii="Times New Roman" w:hAnsi="Times New Roman"/>
          <w:b/>
          <w:bCs/>
          <w:i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b/>
          <w:bCs/>
          <w:i/>
          <w:sz w:val="25"/>
          <w:szCs w:val="25"/>
          <w:u w:val="single"/>
        </w:rPr>
      </w:pPr>
      <w:r w:rsidRPr="005A2FDA">
        <w:rPr>
          <w:rFonts w:ascii="Times New Roman" w:hAnsi="Times New Roman"/>
          <w:b/>
          <w:bCs/>
          <w:i/>
          <w:sz w:val="25"/>
          <w:szCs w:val="25"/>
        </w:rPr>
        <w:t xml:space="preserve"> </w:t>
      </w:r>
      <w:r w:rsidRPr="005A2FDA">
        <w:rPr>
          <w:rFonts w:ascii="Times New Roman" w:hAnsi="Times New Roman"/>
          <w:b/>
          <w:bCs/>
          <w:i/>
          <w:sz w:val="25"/>
          <w:szCs w:val="25"/>
          <w:u w:val="single"/>
        </w:rPr>
        <w:t>SECTION C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22. (a) Give </w:t>
      </w:r>
      <w:r w:rsidRPr="005A2FDA">
        <w:rPr>
          <w:rFonts w:ascii="Times New Roman" w:hAnsi="Times New Roman"/>
          <w:b/>
          <w:sz w:val="25"/>
          <w:szCs w:val="25"/>
        </w:rPr>
        <w:t>five</w:t>
      </w:r>
      <w:r w:rsidRPr="005A2FDA">
        <w:rPr>
          <w:rFonts w:ascii="Times New Roman" w:hAnsi="Times New Roman"/>
          <w:sz w:val="25"/>
          <w:szCs w:val="25"/>
        </w:rPr>
        <w:t xml:space="preserve"> importance of voter and civic education during electoral process. (5mks)                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(b) State </w:t>
      </w:r>
      <w:r w:rsidRPr="005A2FDA">
        <w:rPr>
          <w:rFonts w:ascii="Times New Roman" w:hAnsi="Times New Roman"/>
          <w:b/>
          <w:sz w:val="25"/>
          <w:szCs w:val="25"/>
        </w:rPr>
        <w:t>five</w:t>
      </w:r>
      <w:r w:rsidRPr="005A2FDA">
        <w:rPr>
          <w:rFonts w:ascii="Times New Roman" w:hAnsi="Times New Roman"/>
          <w:sz w:val="25"/>
          <w:szCs w:val="25"/>
        </w:rPr>
        <w:t xml:space="preserve"> functions of the cabinet(5 mks)     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                                                           </w:t>
      </w:r>
    </w:p>
    <w:p w:rsidR="00C91106" w:rsidRPr="005A2FDA" w:rsidRDefault="000138D1">
      <w:pPr>
        <w:rPr>
          <w:rFonts w:ascii="Times New Roman" w:hAnsi="Times New Roman"/>
          <w:sz w:val="25"/>
          <w:szCs w:val="25"/>
        </w:rPr>
      </w:pPr>
      <w:r w:rsidRPr="005A2FDA">
        <w:rPr>
          <w:rFonts w:ascii="Times New Roman" w:hAnsi="Times New Roman"/>
          <w:sz w:val="25"/>
          <w:szCs w:val="25"/>
        </w:rPr>
        <w:t xml:space="preserve">      (c) Identify</w:t>
      </w:r>
      <w:r w:rsidRPr="005A2FDA">
        <w:rPr>
          <w:rFonts w:ascii="Times New Roman" w:hAnsi="Times New Roman"/>
          <w:b/>
          <w:sz w:val="25"/>
          <w:szCs w:val="25"/>
        </w:rPr>
        <w:t xml:space="preserve"> five</w:t>
      </w:r>
      <w:r w:rsidRPr="005A2FDA">
        <w:rPr>
          <w:rFonts w:ascii="Times New Roman" w:hAnsi="Times New Roman"/>
          <w:sz w:val="25"/>
          <w:szCs w:val="25"/>
        </w:rPr>
        <w:t xml:space="preserve"> challenges facing National police service                                           (5mks)</w:t>
      </w: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p w:rsidR="00C91106" w:rsidRPr="005A2FDA" w:rsidRDefault="00C91106">
      <w:pPr>
        <w:rPr>
          <w:rFonts w:ascii="Times New Roman" w:hAnsi="Times New Roman"/>
          <w:sz w:val="25"/>
          <w:szCs w:val="25"/>
        </w:rPr>
      </w:pPr>
    </w:p>
    <w:sectPr w:rsidR="00C91106" w:rsidRPr="005A2FDA" w:rsidSect="005A2FD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4F" w:rsidRDefault="00274E4F">
      <w:pPr>
        <w:spacing w:after="0" w:line="240" w:lineRule="auto"/>
      </w:pPr>
      <w:r>
        <w:separator/>
      </w:r>
    </w:p>
  </w:endnote>
  <w:endnote w:type="continuationSeparator" w:id="0">
    <w:p w:rsidR="00274E4F" w:rsidRDefault="0027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16" w:rsidRDefault="00DE4C1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943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9437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C91106" w:rsidRDefault="00C91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4F" w:rsidRDefault="00274E4F">
      <w:pPr>
        <w:spacing w:after="0" w:line="240" w:lineRule="auto"/>
      </w:pPr>
      <w:r>
        <w:separator/>
      </w:r>
    </w:p>
  </w:footnote>
  <w:footnote w:type="continuationSeparator" w:id="0">
    <w:p w:rsidR="00274E4F" w:rsidRDefault="0027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06" w:rsidRDefault="00274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4" type="#_x0000_t136" style="position:absolute;margin-left:0;margin-top:0;width:536.05pt;height:123.7pt;rotation:-45;z-index:-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string="HISTORY FORM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06" w:rsidRDefault="00274E4F">
    <w:pPr>
      <w:pStyle w:val="Header"/>
    </w:pPr>
    <w:r>
      <w:rPr>
        <w:noProof/>
      </w:rPr>
      <w:pict>
        <v:rect id="4099" o:spid="_x0000_s2053" style="position:absolute;margin-left:8.8pt;margin-top:548.1pt;width:54.05pt;height:171.9pt;z-index:2;visibility:visible;mso-width-percent:0;mso-height-percent:0;mso-wrap-distance-left:0;mso-wrap-distance-right:0;mso-position-horizontal-relative:page;mso-position-vertical-relative:page;mso-width-percent:0;mso-height-percent:0;mso-width-relative:page;mso-height-relative:page;v-text-anchor:middle" o:allowincell="f" filled="f" stroked="f">
          <v:textbox style="layout-flow:vertical;mso-layout-flow-alt:bottom-to-top;mso-fit-shape-to-text:t">
            <w:txbxContent>
              <w:p w:rsidR="00C91106" w:rsidRDefault="00C91106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4100" o:spid="_x0000_s2052" style="position:absolute;margin-left:548.8pt;margin-top:548.1pt;width:54.05pt;height:171.9pt;z-index:1;visibility:visible;mso-width-percent:0;mso-height-percent:0;mso-wrap-distance-left:0;mso-wrap-distance-right:0;mso-position-horizontal-relative:page;mso-position-vertical-relative:page;mso-width-percent:0;mso-height-percent:0;mso-width-relative:page;mso-height-relative:page;v-text-anchor:middle" o:allowincell="f" filled="f" stroked="f">
          <v:textbox style="layout-flow:vertical;mso-layout-flow-alt:bottom-to-top;mso-fit-shape-to-text:t">
            <w:txbxContent>
              <w:p w:rsidR="00C91106" w:rsidRDefault="00C91106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1" o:spid="_x0000_s2051" type="#_x0000_t136" style="position:absolute;margin-left:0;margin-top:0;width:536.05pt;height:123.7pt;rotation:-45;z-index:-1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string="HISTORY FORM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06" w:rsidRDefault="00274E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3" o:spid="_x0000_s2049" type="#_x0000_t136" style="position:absolute;margin-left:0;margin-top:0;width:536.05pt;height:123.7pt;rotation:-45;z-index:-3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Calibri&quot;;font-size:1pt" string="HISTORY FORM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06"/>
    <w:rsid w:val="000138D1"/>
    <w:rsid w:val="00183629"/>
    <w:rsid w:val="00274E4F"/>
    <w:rsid w:val="00466DB7"/>
    <w:rsid w:val="005A2FDA"/>
    <w:rsid w:val="00B9437B"/>
    <w:rsid w:val="00C733B5"/>
    <w:rsid w:val="00C91106"/>
    <w:rsid w:val="00D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KC6</dc:creator>
  <cp:lastModifiedBy>user</cp:lastModifiedBy>
  <cp:revision>12</cp:revision>
  <dcterms:created xsi:type="dcterms:W3CDTF">2022-11-10T19:46:00Z</dcterms:created>
  <dcterms:modified xsi:type="dcterms:W3CDTF">2023-01-21T20:01:00Z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25f4571f226c4b4c946add5e0ff6a0f7</vt:lpwstr>
  </property>
</Properties>
</file>