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62" w:rsidRPr="00D8005E" w:rsidRDefault="00164762" w:rsidP="00164762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05E">
        <w:rPr>
          <w:rFonts w:ascii="Times New Roman" w:hAnsi="Times New Roman" w:cs="Times New Roman"/>
          <w:b/>
          <w:sz w:val="24"/>
          <w:szCs w:val="24"/>
          <w:u w:val="single"/>
        </w:rPr>
        <w:t>Sample Answer of the Blossom of the Savannah</w:t>
      </w:r>
    </w:p>
    <w:p w:rsidR="00164762" w:rsidRDefault="00164762" w:rsidP="001647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Should be in prose format if not deduct 2 mks</w:t>
      </w:r>
    </w:p>
    <w:p w:rsidR="00164762" w:rsidRDefault="00164762" w:rsidP="001647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It should have an introduction, body and conclusion.</w:t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164762" w:rsidRDefault="00164762" w:rsidP="001647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T he student should have interpreted the answers in the introduction body and conclusion </w:t>
      </w:r>
    </w:p>
    <w:p w:rsidR="00164762" w:rsidRDefault="00164762" w:rsidP="001647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Sample answer:</w:t>
      </w:r>
    </w:p>
    <w:p w:rsidR="00164762" w:rsidRDefault="00164762" w:rsidP="0016476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Introduction: Gender inequality is indeed tantamount to violation of human rights as witnessed through Taiyo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Blossoms of the Savannah.  Taiyo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almost </w:t>
      </w:r>
      <w:proofErr w:type="gramStart"/>
      <w:r>
        <w:rPr>
          <w:rFonts w:ascii="Times New Roman" w:hAnsi="Times New Roman" w:cs="Times New Roman"/>
          <w:sz w:val="24"/>
          <w:szCs w:val="24"/>
        </w:rPr>
        <w:t>raped,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Taiyo is forced to undergo F.G.M.  This is evidence of violation of human rights as a result of gender inequality.</w:t>
      </w:r>
    </w:p>
    <w:p w:rsidR="00164762" w:rsidRDefault="00164762" w:rsidP="0016476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wife has the right to state his position on any matter even if it is contrary to the </w:t>
      </w:r>
      <w:proofErr w:type="gramStart"/>
      <w:r>
        <w:rPr>
          <w:rFonts w:ascii="Times New Roman" w:hAnsi="Times New Roman" w:cs="Times New Roman"/>
          <w:sz w:val="24"/>
          <w:szCs w:val="24"/>
        </w:rPr>
        <w:t>husbands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position.  This is not the case with Mama </w:t>
      </w:r>
      <w:proofErr w:type="spellStart"/>
      <w:r>
        <w:rPr>
          <w:rFonts w:ascii="Times New Roman" w:hAnsi="Times New Roman" w:cs="Times New Roman"/>
          <w:sz w:val="24"/>
          <w:szCs w:val="24"/>
        </w:rPr>
        <w:t>Milanoi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She admits that she did not know which business her husband was </w:t>
      </w:r>
      <w:proofErr w:type="gramStart"/>
      <w:r>
        <w:rPr>
          <w:rFonts w:ascii="Times New Roman" w:hAnsi="Times New Roman" w:cs="Times New Roman"/>
          <w:sz w:val="24"/>
          <w:szCs w:val="24"/>
        </w:rPr>
        <w:t>doing  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she does not do anything about it.  She thus leaves.  </w:t>
      </w:r>
      <w:proofErr w:type="gramStart"/>
      <w:r>
        <w:rPr>
          <w:rFonts w:ascii="Times New Roman" w:hAnsi="Times New Roman" w:cs="Times New Roman"/>
          <w:sz w:val="24"/>
          <w:szCs w:val="24"/>
        </w:rPr>
        <w:t>The aspect of decision making to him.</w:t>
      </w:r>
      <w:proofErr w:type="gramEnd"/>
    </w:p>
    <w:p w:rsidR="00164762" w:rsidRDefault="00164762" w:rsidP="0016476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Women were not supposed to rest a man’s advances according to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culture.  This is a great violation of her right to love or hate.  Refusal is regarded as being stubborn as </w:t>
      </w:r>
      <w:proofErr w:type="spellStart"/>
      <w:r>
        <w:rPr>
          <w:rFonts w:ascii="Times New Roman" w:hAnsi="Times New Roman" w:cs="Times New Roman"/>
          <w:sz w:val="24"/>
          <w:szCs w:val="24"/>
        </w:rPr>
        <w:t>Oloisundori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admits that none of his wives put any resistance 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 his interest in them.</w:t>
      </w:r>
    </w:p>
    <w:p w:rsidR="00164762" w:rsidRDefault="00164762" w:rsidP="0016476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Resian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Taiyo are forced to undergo cultural coaching by Joseph </w:t>
      </w:r>
      <w:proofErr w:type="spellStart"/>
      <w:r>
        <w:rPr>
          <w:rFonts w:ascii="Times New Roman" w:hAnsi="Times New Roman" w:cs="Times New Roman"/>
          <w:sz w:val="24"/>
          <w:szCs w:val="24"/>
        </w:rPr>
        <w:t>Parmuat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rebels this citing inequality in the plan.  Their right to do what is right or wrong is violated.  This has reduced women to be objects of sex.  Taiyo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undergo several rape attempts with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vagabonds</w:t>
      </w:r>
    </w:p>
    <w:p w:rsidR="00164762" w:rsidRDefault="00164762" w:rsidP="0016476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Gender inequality in this society is so evident such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says that this society ensures that man had the right over the body of a woman. </w:t>
      </w:r>
    </w:p>
    <w:p w:rsidR="00164762" w:rsidRDefault="00164762" w:rsidP="0016476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64762" w:rsidRPr="004169F0" w:rsidRDefault="00164762" w:rsidP="00164762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69F0">
        <w:rPr>
          <w:rFonts w:ascii="Times New Roman" w:hAnsi="Times New Roman" w:cs="Times New Roman"/>
          <w:b/>
          <w:sz w:val="24"/>
          <w:szCs w:val="24"/>
          <w:u w:val="single"/>
        </w:rPr>
        <w:t>Marks Distribution</w:t>
      </w:r>
    </w:p>
    <w:p w:rsidR="00164762" w:rsidRDefault="00164762" w:rsidP="0016476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Introduction (3 mks)</w:t>
      </w:r>
    </w:p>
    <w:p w:rsidR="00164762" w:rsidRDefault="00164762" w:rsidP="0016476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Body (14 mks) including language (3 mks)</w:t>
      </w:r>
    </w:p>
    <w:p w:rsidR="00164762" w:rsidRPr="00092A2E" w:rsidRDefault="00164762" w:rsidP="00164762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Conclusion (3 mks)</w:t>
      </w:r>
    </w:p>
    <w:p w:rsidR="006C2D2C" w:rsidRDefault="006C2D2C"/>
    <w:sectPr w:rsidR="006C2D2C" w:rsidSect="00446E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64762"/>
    <w:rsid w:val="00164762"/>
    <w:rsid w:val="00446E40"/>
    <w:rsid w:val="006C2D2C"/>
    <w:rsid w:val="0070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47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NJAU K</cp:lastModifiedBy>
  <cp:revision>2</cp:revision>
  <dcterms:created xsi:type="dcterms:W3CDTF">2020-01-30T06:19:00Z</dcterms:created>
  <dcterms:modified xsi:type="dcterms:W3CDTF">2022-05-22T17:28:00Z</dcterms:modified>
</cp:coreProperties>
</file>