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4FE4" w:rsidRDefault="00E64FE4">
      <w:pPr>
        <w:rPr>
          <w:rFonts w:ascii="Teko" w:eastAsia="Teko" w:hAnsi="Teko" w:cs="Teko"/>
          <w:b/>
          <w:sz w:val="32"/>
          <w:szCs w:val="32"/>
        </w:rPr>
      </w:pPr>
    </w:p>
    <w:p w:rsidR="00E64FE4" w:rsidRDefault="00A82FD4">
      <w:pPr>
        <w:rPr>
          <w:rFonts w:ascii="Teko" w:eastAsia="Teko" w:hAnsi="Teko" w:cs="Teko"/>
          <w:b/>
          <w:sz w:val="32"/>
          <w:szCs w:val="32"/>
        </w:rPr>
      </w:pPr>
      <w:r>
        <w:rPr>
          <w:rFonts w:ascii="Teko" w:eastAsia="Teko" w:hAnsi="Teko" w:cs="Teko"/>
          <w:b/>
          <w:sz w:val="32"/>
          <w:szCs w:val="32"/>
        </w:rPr>
        <w:t>DRAWING &amp;DESIGN:  [449/1]</w:t>
      </w:r>
    </w:p>
    <w:p w:rsidR="00E64FE4" w:rsidRPr="005168FB" w:rsidRDefault="00A82FD4" w:rsidP="005168FB">
      <w:pPr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t>FORM THREE</w:t>
      </w:r>
    </w:p>
    <w:p w:rsidR="00E64FE4" w:rsidRDefault="00A82FD4">
      <w:pPr>
        <w:jc w:val="center"/>
        <w:rPr>
          <w:rFonts w:ascii="Teko" w:eastAsia="Teko" w:hAnsi="Teko" w:cs="Teko"/>
          <w:b/>
          <w:sz w:val="72"/>
          <w:szCs w:val="72"/>
          <w:u w:val="single"/>
        </w:rPr>
      </w:pPr>
      <w:r>
        <w:rPr>
          <w:rFonts w:ascii="Teko" w:eastAsia="Teko" w:hAnsi="Teko" w:cs="Teko"/>
          <w:b/>
          <w:sz w:val="72"/>
          <w:szCs w:val="72"/>
          <w:u w:val="single"/>
        </w:rPr>
        <w:t>MARKING SCHEME</w:t>
      </w:r>
    </w:p>
    <w:p w:rsidR="00E64FE4" w:rsidRDefault="00A82FD4">
      <w:pPr>
        <w:numPr>
          <w:ilvl w:val="6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(a) List two uses of TEE Square  </w:t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  <w:t>(2mks)</w:t>
      </w:r>
    </w:p>
    <w:p w:rsidR="00E64FE4" w:rsidRDefault="00A82FD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/>
          <w:color w:val="FF0000"/>
          <w:sz w:val="23"/>
          <w:szCs w:val="23"/>
        </w:rPr>
      </w:pPr>
      <w:r>
        <w:rPr>
          <w:rFonts w:ascii="Times New Roman" w:eastAsia="Times New Roman" w:hAnsi="Times New Roman"/>
          <w:color w:val="FF0000"/>
          <w:sz w:val="23"/>
          <w:szCs w:val="23"/>
        </w:rPr>
        <w:t>-drawing horizontal lines on a drafting table,</w:t>
      </w:r>
    </w:p>
    <w:p w:rsidR="00E64FE4" w:rsidRDefault="00A82FD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/>
          <w:color w:val="FF0000"/>
          <w:sz w:val="24"/>
          <w:szCs w:val="24"/>
        </w:rPr>
      </w:pPr>
      <w:proofErr w:type="gramStart"/>
      <w:r>
        <w:rPr>
          <w:rFonts w:ascii="Times New Roman" w:eastAsia="Times New Roman" w:hAnsi="Times New Roman"/>
          <w:color w:val="FF0000"/>
          <w:sz w:val="23"/>
          <w:szCs w:val="23"/>
        </w:rPr>
        <w:t>it</w:t>
      </w:r>
      <w:proofErr w:type="gramEnd"/>
      <w:r>
        <w:rPr>
          <w:rFonts w:ascii="Times New Roman" w:eastAsia="Times New Roman" w:hAnsi="Times New Roman"/>
          <w:color w:val="FF0000"/>
          <w:sz w:val="23"/>
          <w:szCs w:val="23"/>
        </w:rPr>
        <w:t xml:space="preserve"> is also used to guide the triangle that is used to draw vertical lines.</w:t>
      </w:r>
    </w:p>
    <w:p w:rsidR="00E64FE4" w:rsidRDefault="00A82FD4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(b) Why are different styles of lines used in drawing?</w:t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 xml:space="preserve">        (2 marks)</w:t>
      </w:r>
    </w:p>
    <w:p w:rsidR="00E64FE4" w:rsidRDefault="00A82FD4">
      <w:pPr>
        <w:ind w:firstLine="720"/>
        <w:rPr>
          <w:rFonts w:ascii="Times New Roman" w:eastAsia="Times New Roman" w:hAnsi="Times New Roman"/>
          <w:color w:val="FF0000"/>
          <w:sz w:val="24"/>
          <w:szCs w:val="24"/>
        </w:rPr>
      </w:pPr>
      <w:r>
        <w:rPr>
          <w:rFonts w:ascii="Times New Roman" w:eastAsia="Times New Roman" w:hAnsi="Times New Roman"/>
          <w:color w:val="FF0000"/>
          <w:sz w:val="23"/>
          <w:szCs w:val="23"/>
        </w:rPr>
        <w:t>Line styles are used to graphically represent physical objects and each has its own meaning,</w:t>
      </w:r>
    </w:p>
    <w:p w:rsidR="00E64FE4" w:rsidRDefault="00A82FD4">
      <w:pPr>
        <w:numPr>
          <w:ilvl w:val="4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define a circle</w:t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        (2 marks)</w:t>
      </w:r>
    </w:p>
    <w:p w:rsidR="00E64FE4" w:rsidRDefault="00A82F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/>
          <w:color w:val="FF0000"/>
          <w:sz w:val="23"/>
          <w:szCs w:val="23"/>
        </w:rPr>
      </w:pPr>
      <w:r>
        <w:rPr>
          <w:rFonts w:ascii="Times New Roman" w:eastAsia="Times New Roman" w:hAnsi="Times New Roman"/>
          <w:color w:val="FF0000"/>
          <w:sz w:val="23"/>
          <w:szCs w:val="23"/>
        </w:rPr>
        <w:t>A circle is a plane figure bounded by a curved line called the circumference, which is always equidistant from the Centre.</w:t>
      </w:r>
    </w:p>
    <w:p w:rsidR="00E64FE4" w:rsidRDefault="00A82F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</w:rPr>
      </w:pPr>
      <w:r>
        <w:rPr>
          <w:rFonts w:ascii="Times New Roman" w:eastAsia="Times New Roman" w:hAnsi="Times New Roman"/>
          <w:color w:val="000000"/>
          <w:sz w:val="23"/>
          <w:szCs w:val="23"/>
        </w:rPr>
        <w:t>List any three differences between first angle and third angle projection.</w:t>
      </w:r>
      <w:r>
        <w:rPr>
          <w:rFonts w:ascii="Times New Roman" w:eastAsia="Times New Roman" w:hAnsi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/>
          <w:color w:val="000000"/>
          <w:sz w:val="23"/>
          <w:szCs w:val="23"/>
        </w:rPr>
        <w:tab/>
        <w:t xml:space="preserve">       (3 marks)</w:t>
      </w:r>
    </w:p>
    <w:p w:rsidR="00E64FE4" w:rsidRDefault="00A82F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/>
          <w:color w:val="FF0000"/>
          <w:sz w:val="23"/>
          <w:szCs w:val="23"/>
        </w:rPr>
      </w:pPr>
      <w:r>
        <w:rPr>
          <w:rFonts w:ascii="Times New Roman" w:eastAsia="Times New Roman" w:hAnsi="Times New Roman"/>
          <w:noProof/>
          <w:color w:val="FF0000"/>
          <w:sz w:val="23"/>
          <w:szCs w:val="23"/>
        </w:rPr>
        <w:drawing>
          <wp:inline distT="0" distB="0" distL="0" distR="0">
            <wp:extent cx="5572125" cy="2676525"/>
            <wp:effectExtent l="0" t="0" r="0" b="0"/>
            <wp:docPr id="3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676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4FE4" w:rsidRDefault="00A82FD4">
      <w:pPr>
        <w:numPr>
          <w:ilvl w:val="0"/>
          <w:numId w:val="1"/>
        </w:numPr>
        <w:spacing w:after="0" w:line="276" w:lineRule="auto"/>
      </w:pPr>
      <w:r>
        <w:t>Describe the duties the following personnel in engineering production Industries:</w:t>
      </w:r>
    </w:p>
    <w:p w:rsidR="00E64FE4" w:rsidRDefault="00A82FD4">
      <w:pPr>
        <w:spacing w:after="0"/>
        <w:ind w:left="720"/>
      </w:pPr>
      <w:r>
        <w:t>(a) Designer.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 marks)</w:t>
      </w:r>
    </w:p>
    <w:p w:rsidR="00E64FE4" w:rsidRDefault="00A82FD4">
      <w:pPr>
        <w:ind w:left="720"/>
        <w:rPr>
          <w:color w:val="FF0000"/>
        </w:rPr>
      </w:pPr>
      <w:r>
        <w:rPr>
          <w:color w:val="FF0000"/>
        </w:rPr>
        <w:t xml:space="preserve">. A person who comes up with ideas and put them in form of sketches , analyses possible solutions and come up with the best solution in order </w:t>
      </w:r>
      <w:r>
        <w:rPr>
          <w:color w:val="FF0000"/>
        </w:rPr>
        <w:t>to solve particular problems.</w:t>
      </w:r>
    </w:p>
    <w:p w:rsidR="00E64FE4" w:rsidRDefault="00A82FD4">
      <w:pPr>
        <w:spacing w:after="0"/>
        <w:ind w:left="720"/>
      </w:pPr>
      <w:r>
        <w:t>(b) Draughts person.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 marks)</w:t>
      </w:r>
    </w:p>
    <w:p w:rsidR="00E64FE4" w:rsidRDefault="00A82FD4">
      <w:pPr>
        <w:spacing w:after="0"/>
        <w:rPr>
          <w:color w:val="FF0000"/>
        </w:rPr>
      </w:pPr>
      <w:r>
        <w:rPr>
          <w:color w:val="FF0000"/>
        </w:rPr>
        <w:t xml:space="preserve">             This is a trained practitioner in the production, reproduction and storing of technical drawings.</w:t>
      </w:r>
    </w:p>
    <w:p w:rsidR="00E64FE4" w:rsidRDefault="00E64FE4">
      <w:pPr>
        <w:rPr>
          <w:color w:val="FF0000"/>
        </w:rPr>
      </w:pPr>
    </w:p>
    <w:p w:rsidR="00E64FE4" w:rsidRDefault="00A82F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Illustrate using sketches the difference between chain and datum dimensionin</w:t>
      </w:r>
      <w:r>
        <w:rPr>
          <w:rFonts w:ascii="Times New Roman" w:eastAsia="Times New Roman" w:hAnsi="Times New Roman"/>
          <w:color w:val="000000"/>
          <w:sz w:val="24"/>
          <w:szCs w:val="24"/>
        </w:rPr>
        <w:t>g.       (2marks)</w:t>
      </w:r>
    </w:p>
    <w:p w:rsidR="00E64FE4" w:rsidRDefault="00A82FD4">
      <w:pPr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533650" cy="2411643"/>
            <wp:effectExtent l="0" t="0" r="0" b="0"/>
            <wp:docPr id="3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4116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4FE4" w:rsidRDefault="00A82F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Construct a regular octagon whose distance across the corners.</w:t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       ( 5 marks)</w:t>
      </w:r>
    </w:p>
    <w:p w:rsidR="00E64FE4" w:rsidRDefault="00A82FD4">
      <w:pPr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2216008" cy="2028825"/>
            <wp:effectExtent l="0" t="0" r="0" b="0"/>
            <wp:docPr id="3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6008" cy="2028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4FE4" w:rsidRDefault="00A82F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Sketch the three views of the block shown below in third angle projection</w:t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        (6 marks)</w:t>
      </w:r>
    </w:p>
    <w:p w:rsidR="00E64FE4" w:rsidRDefault="00A82FD4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3504342" cy="2463727"/>
            <wp:effectExtent l="0" t="0" r="0" b="0"/>
            <wp:docPr id="4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4342" cy="24637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4FE4" w:rsidRDefault="00E64FE4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E64FE4" w:rsidRDefault="00A82F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  <w:r>
        <w:rPr>
          <w:rFonts w:cs="Calibri"/>
          <w:b/>
          <w:color w:val="000000"/>
        </w:rPr>
        <w:t xml:space="preserve">Figure below </w:t>
      </w:r>
      <w:r>
        <w:rPr>
          <w:rFonts w:cs="Calibri"/>
          <w:color w:val="000000"/>
        </w:rPr>
        <w:t xml:space="preserve">shows two views of a truncated hexagonal pyramid. Complete the plan and draw an auxiliary view </w:t>
      </w:r>
      <w:r>
        <w:rPr>
          <w:rFonts w:cs="Calibri"/>
          <w:b/>
          <w:color w:val="000000"/>
        </w:rPr>
        <w:t xml:space="preserve">Q </w:t>
      </w:r>
      <w:r>
        <w:rPr>
          <w:rFonts w:cs="Calibri"/>
          <w:color w:val="000000"/>
        </w:rPr>
        <w:t>as p</w:t>
      </w:r>
      <w:bookmarkStart w:id="0" w:name="_GoBack"/>
      <w:bookmarkEnd w:id="0"/>
      <w:r>
        <w:rPr>
          <w:rFonts w:cs="Calibri"/>
          <w:color w:val="000000"/>
        </w:rPr>
        <w:t>rojected through the elevation.</w:t>
      </w:r>
      <w:r>
        <w:rPr>
          <w:rFonts w:cs="Calibri"/>
          <w:color w:val="000000"/>
        </w:rPr>
        <w:tab/>
      </w:r>
      <w:r>
        <w:rPr>
          <w:rFonts w:cs="Calibri"/>
          <w:color w:val="000000"/>
        </w:rPr>
        <w:tab/>
      </w:r>
      <w:r>
        <w:rPr>
          <w:rFonts w:cs="Calibri"/>
          <w:color w:val="000000"/>
        </w:rPr>
        <w:tab/>
      </w:r>
      <w:r>
        <w:rPr>
          <w:rFonts w:cs="Calibri"/>
          <w:color w:val="000000"/>
        </w:rPr>
        <w:tab/>
        <w:t>(7 marks)</w:t>
      </w:r>
    </w:p>
    <w:p w:rsidR="00E64FE4" w:rsidRDefault="00E64FE4">
      <w:pPr>
        <w:ind w:left="360"/>
      </w:pPr>
    </w:p>
    <w:p w:rsidR="00E64FE4" w:rsidRDefault="00A82FD4">
      <w:pPr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808987" cy="3653518"/>
            <wp:effectExtent l="0" t="0" r="0" b="0"/>
            <wp:docPr id="39" name="image13.png" descr="C:\Users\Kipngeno\Searches\Favorites\Documents\My Scans\2014-04 (Apr)\scan0004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C:\Users\Kipngeno\Searches\Favorites\Documents\My Scans\2014-04 (Apr)\scan0004.tif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8987" cy="36535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4FE4" w:rsidRDefault="00A82F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rFonts w:cs="Calibri"/>
          <w:color w:val="000000"/>
        </w:rPr>
        <w:t>Sketch  the two views given below in isometric</w:t>
      </w:r>
      <w:r>
        <w:rPr>
          <w:rFonts w:cs="Calibri"/>
          <w:color w:val="000000"/>
        </w:rPr>
        <w:tab/>
      </w:r>
      <w:r>
        <w:rPr>
          <w:rFonts w:cs="Calibri"/>
          <w:color w:val="000000"/>
        </w:rPr>
        <w:tab/>
      </w:r>
      <w:r>
        <w:rPr>
          <w:rFonts w:cs="Calibri"/>
          <w:color w:val="000000"/>
        </w:rPr>
        <w:tab/>
      </w:r>
      <w:r>
        <w:rPr>
          <w:rFonts w:cs="Calibri"/>
          <w:color w:val="000000"/>
        </w:rPr>
        <w:tab/>
        <w:t>(7 marks)</w:t>
      </w:r>
    </w:p>
    <w:p w:rsidR="00E64FE4" w:rsidRDefault="00A82FD4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cs="Calibri"/>
          <w:color w:val="000000"/>
        </w:rPr>
      </w:pPr>
      <w:r>
        <w:rPr>
          <w:rFonts w:cs="Calibri"/>
          <w:color w:val="000000"/>
        </w:rPr>
        <w:t xml:space="preserve">                    </w:t>
      </w:r>
      <w:r>
        <w:rPr>
          <w:rFonts w:cs="Calibri"/>
          <w:noProof/>
          <w:color w:val="000000"/>
        </w:rPr>
        <w:drawing>
          <wp:inline distT="0" distB="0" distL="0" distR="0">
            <wp:extent cx="2921250" cy="2901839"/>
            <wp:effectExtent l="0" t="0" r="0" b="0"/>
            <wp:docPr id="4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1250" cy="29018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4FE4" w:rsidRDefault="00E64FE4"/>
    <w:p w:rsidR="00E64FE4" w:rsidRDefault="00A82F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cs="Calibri"/>
          <w:color w:val="000000"/>
        </w:rPr>
        <w:t>Construct a diagonal scale 20:1, to read to 5 mm. and with an accuracy of 0.02 mm. Show a reading of 3.76 mm. on the scale.</w:t>
      </w:r>
      <w:r>
        <w:rPr>
          <w:rFonts w:cs="Calibri"/>
          <w:color w:val="000000"/>
        </w:rPr>
        <w:tab/>
      </w:r>
      <w:r>
        <w:rPr>
          <w:rFonts w:cs="Calibri"/>
          <w:color w:val="000000"/>
        </w:rPr>
        <w:tab/>
      </w:r>
      <w:r>
        <w:rPr>
          <w:rFonts w:cs="Calibri"/>
          <w:color w:val="000000"/>
        </w:rPr>
        <w:tab/>
      </w:r>
      <w:r>
        <w:rPr>
          <w:rFonts w:cs="Calibri"/>
          <w:color w:val="000000"/>
        </w:rPr>
        <w:tab/>
      </w:r>
      <w:r>
        <w:rPr>
          <w:rFonts w:cs="Calibri"/>
          <w:color w:val="000000"/>
        </w:rPr>
        <w:tab/>
      </w:r>
      <w:r>
        <w:rPr>
          <w:rFonts w:cs="Calibri"/>
          <w:color w:val="000000"/>
        </w:rPr>
        <w:tab/>
      </w:r>
      <w:r>
        <w:rPr>
          <w:rFonts w:cs="Calibri"/>
          <w:color w:val="000000"/>
        </w:rPr>
        <w:tab/>
      </w:r>
      <w:r>
        <w:rPr>
          <w:rFonts w:cs="Calibri"/>
          <w:color w:val="000000"/>
        </w:rPr>
        <w:tab/>
        <w:t>(5 marks)</w:t>
      </w:r>
      <w:r>
        <w:rPr>
          <w:rFonts w:cs="Calibri"/>
          <w:color w:val="000000"/>
        </w:rPr>
        <w:tab/>
      </w:r>
    </w:p>
    <w:p w:rsidR="00E64FE4" w:rsidRDefault="00E64FE4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cs="Calibri"/>
          <w:color w:val="000000"/>
        </w:rPr>
      </w:pPr>
    </w:p>
    <w:p w:rsidR="00E64FE4" w:rsidRDefault="00A82FD4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cs="Calibri"/>
          <w:color w:val="000000"/>
        </w:rPr>
      </w:pPr>
      <w:r>
        <w:rPr>
          <w:rFonts w:cs="Calibri"/>
          <w:noProof/>
          <w:color w:val="000000"/>
        </w:rPr>
        <w:drawing>
          <wp:inline distT="0" distB="0" distL="0" distR="0">
            <wp:extent cx="5943600" cy="3257550"/>
            <wp:effectExtent l="0" t="0" r="0" b="0"/>
            <wp:docPr id="4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7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4FE4" w:rsidRDefault="00E64FE4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cs="Calibri"/>
          <w:color w:val="000000"/>
        </w:rPr>
      </w:pPr>
    </w:p>
    <w:p w:rsidR="00E64FE4" w:rsidRDefault="00A82F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rFonts w:cs="Calibri"/>
          <w:color w:val="000000"/>
        </w:rPr>
        <w:t>Sketch views given below in oblique</w:t>
      </w:r>
      <w:r>
        <w:rPr>
          <w:rFonts w:cs="Calibri"/>
          <w:color w:val="000000"/>
        </w:rPr>
        <w:tab/>
      </w:r>
      <w:r>
        <w:rPr>
          <w:rFonts w:cs="Calibri"/>
          <w:color w:val="000000"/>
        </w:rPr>
        <w:tab/>
      </w:r>
      <w:r>
        <w:rPr>
          <w:rFonts w:cs="Calibri"/>
          <w:color w:val="000000"/>
        </w:rPr>
        <w:tab/>
      </w:r>
      <w:r>
        <w:rPr>
          <w:rFonts w:cs="Calibri"/>
          <w:color w:val="000000"/>
        </w:rPr>
        <w:tab/>
      </w:r>
      <w:r>
        <w:rPr>
          <w:rFonts w:cs="Calibri"/>
          <w:color w:val="000000"/>
        </w:rPr>
        <w:tab/>
      </w:r>
      <w:r>
        <w:rPr>
          <w:rFonts w:cs="Calibri"/>
          <w:color w:val="000000"/>
        </w:rPr>
        <w:tab/>
      </w:r>
      <w:r>
        <w:rPr>
          <w:rFonts w:cs="Calibri"/>
          <w:color w:val="000000"/>
        </w:rPr>
        <w:tab/>
        <w:t>(5 marks)</w:t>
      </w:r>
    </w:p>
    <w:p w:rsidR="00E64FE4" w:rsidRDefault="00E64FE4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cs="Calibri"/>
          <w:color w:val="000000"/>
        </w:rPr>
      </w:pPr>
    </w:p>
    <w:p w:rsidR="00E64FE4" w:rsidRDefault="00A82FD4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cs="Calibri"/>
          <w:color w:val="000000"/>
        </w:rPr>
      </w:pPr>
      <w:r>
        <w:rPr>
          <w:rFonts w:cs="Calibri"/>
          <w:noProof/>
          <w:color w:val="000000"/>
        </w:rPr>
        <w:drawing>
          <wp:inline distT="0" distB="0" distL="0" distR="0">
            <wp:extent cx="5259749" cy="3008207"/>
            <wp:effectExtent l="0" t="0" r="0" b="0"/>
            <wp:docPr id="4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9749" cy="30082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4FE4" w:rsidRDefault="00E64FE4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cs="Calibri"/>
          <w:color w:val="000000"/>
        </w:rPr>
      </w:pPr>
    </w:p>
    <w:p w:rsidR="00E64FE4" w:rsidRDefault="00E64FE4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cs="Calibri"/>
          <w:color w:val="000000"/>
        </w:rPr>
      </w:pPr>
    </w:p>
    <w:p w:rsidR="00E64FE4" w:rsidRDefault="00E64FE4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cs="Calibri"/>
          <w:color w:val="000000"/>
        </w:rPr>
      </w:pPr>
    </w:p>
    <w:p w:rsidR="00E64FE4" w:rsidRDefault="00E64FE4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cs="Calibri"/>
          <w:color w:val="000000"/>
        </w:rPr>
      </w:pPr>
    </w:p>
    <w:p w:rsidR="00E64FE4" w:rsidRDefault="00A82FD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cs="Calibri"/>
          <w:color w:val="000000"/>
        </w:rPr>
      </w:pPr>
      <w:bookmarkStart w:id="1" w:name="_heading=h.gjdgxs" w:colFirst="0" w:colLast="0"/>
      <w:bookmarkEnd w:id="1"/>
      <w:r>
        <w:rPr>
          <w:rFonts w:cs="Calibri"/>
          <w:color w:val="000000"/>
        </w:rPr>
        <w:t>…</w:t>
      </w:r>
      <w:r>
        <w:rPr>
          <w:rFonts w:cs="Calibri"/>
          <w:b/>
          <w:color w:val="000000"/>
        </w:rPr>
        <w:t xml:space="preserve"> Figure 6</w:t>
      </w:r>
      <w:r>
        <w:rPr>
          <w:rFonts w:cs="Calibri"/>
          <w:color w:val="000000"/>
        </w:rPr>
        <w:t xml:space="preserve"> shows parts of a cable spool and its support bracket. Draw FULL SIZE in third angle projection, the following views of the assembly:</w:t>
      </w:r>
      <w:r>
        <w:rPr>
          <w:rFonts w:cs="Calibri"/>
          <w:color w:val="000000"/>
        </w:rPr>
        <w:tab/>
      </w:r>
      <w:r>
        <w:rPr>
          <w:rFonts w:cs="Calibri"/>
          <w:color w:val="000000"/>
        </w:rPr>
        <w:tab/>
      </w:r>
      <w:r>
        <w:rPr>
          <w:rFonts w:cs="Calibri"/>
          <w:color w:val="000000"/>
        </w:rPr>
        <w:tab/>
      </w:r>
      <w:r>
        <w:rPr>
          <w:rFonts w:cs="Calibri"/>
          <w:color w:val="000000"/>
        </w:rPr>
        <w:tab/>
      </w:r>
      <w:r>
        <w:rPr>
          <w:rFonts w:cs="Calibri"/>
          <w:color w:val="000000"/>
        </w:rPr>
        <w:tab/>
        <w:t>(20 marks)</w:t>
      </w:r>
    </w:p>
    <w:p w:rsidR="00E64FE4" w:rsidRDefault="00A82FD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cs="Calibri"/>
          <w:color w:val="000000"/>
        </w:rPr>
      </w:pPr>
      <w:r>
        <w:rPr>
          <w:rFonts w:cs="Calibri"/>
          <w:color w:val="000000"/>
        </w:rPr>
        <w:t>Sectional front elevation along the cutting plane P-P.</w:t>
      </w:r>
    </w:p>
    <w:p w:rsidR="00E64FE4" w:rsidRDefault="00A82FD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cs="Calibri"/>
          <w:color w:val="000000"/>
        </w:rPr>
      </w:pPr>
      <w:r>
        <w:rPr>
          <w:rFonts w:cs="Calibri"/>
          <w:color w:val="000000"/>
        </w:rPr>
        <w:t>Plan.</w:t>
      </w:r>
    </w:p>
    <w:p w:rsidR="00E64FE4" w:rsidRDefault="00A82FD4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cs="Calibri"/>
          <w:color w:val="000000"/>
        </w:rPr>
      </w:pPr>
      <w:r>
        <w:rPr>
          <w:rFonts w:cs="Calibri"/>
          <w:color w:val="000000"/>
        </w:rPr>
        <w:t xml:space="preserve">Insert </w:t>
      </w:r>
      <w:r>
        <w:rPr>
          <w:rFonts w:cs="Calibri"/>
          <w:b/>
          <w:color w:val="000000"/>
        </w:rPr>
        <w:t xml:space="preserve">four leading </w:t>
      </w:r>
      <w:r>
        <w:rPr>
          <w:rFonts w:cs="Calibri"/>
          <w:color w:val="000000"/>
        </w:rPr>
        <w:t>dimensions. Do not show any hidden details.</w:t>
      </w:r>
    </w:p>
    <w:p w:rsidR="00E64FE4" w:rsidRDefault="00E64FE4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cs="Calibri"/>
          <w:color w:val="000000"/>
        </w:rPr>
      </w:pPr>
    </w:p>
    <w:p w:rsidR="00E64FE4" w:rsidRDefault="00A82FD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cs="Calibri"/>
          <w:color w:val="000000"/>
        </w:rPr>
      </w:pPr>
      <w:r>
        <w:rPr>
          <w:rFonts w:cs="Calibri"/>
          <w:noProof/>
          <w:color w:val="000000"/>
        </w:rPr>
        <w:drawing>
          <wp:inline distT="0" distB="0" distL="0" distR="0">
            <wp:extent cx="3747064" cy="3606800"/>
            <wp:effectExtent l="0" t="0" r="0" b="0"/>
            <wp:docPr id="4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7064" cy="360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4FE4" w:rsidRDefault="00A82FD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  <w:r>
        <w:rPr>
          <w:rFonts w:cs="Calibri"/>
          <w:color w:val="000000"/>
        </w:rPr>
        <w:t xml:space="preserve">Draw full size an isometric view of a shaped block whose two views are shown in </w:t>
      </w:r>
      <w:r>
        <w:rPr>
          <w:rFonts w:cs="Calibri"/>
          <w:b/>
          <w:color w:val="000000"/>
        </w:rPr>
        <w:t xml:space="preserve">Figure 7 </w:t>
      </w:r>
      <w:r>
        <w:rPr>
          <w:rFonts w:cs="Calibri"/>
          <w:color w:val="000000"/>
        </w:rPr>
        <w:t xml:space="preserve">taking </w:t>
      </w:r>
      <w:r>
        <w:rPr>
          <w:rFonts w:cs="Calibri"/>
          <w:b/>
          <w:color w:val="000000"/>
        </w:rPr>
        <w:t xml:space="preserve">A </w:t>
      </w:r>
      <w:r>
        <w:rPr>
          <w:rFonts w:cs="Calibri"/>
          <w:color w:val="000000"/>
        </w:rPr>
        <w:t>as the lowest point.</w:t>
      </w:r>
      <w:r>
        <w:rPr>
          <w:rFonts w:cs="Calibri"/>
          <w:color w:val="000000"/>
        </w:rPr>
        <w:tab/>
      </w:r>
      <w:r>
        <w:rPr>
          <w:rFonts w:cs="Calibri"/>
          <w:color w:val="000000"/>
        </w:rPr>
        <w:tab/>
      </w:r>
      <w:r>
        <w:rPr>
          <w:rFonts w:cs="Calibri"/>
          <w:color w:val="000000"/>
        </w:rPr>
        <w:tab/>
      </w:r>
      <w:r>
        <w:rPr>
          <w:rFonts w:cs="Calibri"/>
          <w:color w:val="000000"/>
        </w:rPr>
        <w:tab/>
      </w:r>
      <w:r>
        <w:rPr>
          <w:rFonts w:cs="Calibri"/>
          <w:color w:val="000000"/>
        </w:rPr>
        <w:tab/>
      </w:r>
      <w:r>
        <w:rPr>
          <w:rFonts w:cs="Calibri"/>
          <w:color w:val="000000"/>
        </w:rPr>
        <w:tab/>
      </w:r>
      <w:r>
        <w:rPr>
          <w:rFonts w:cs="Calibri"/>
          <w:color w:val="000000"/>
        </w:rPr>
        <w:tab/>
      </w:r>
      <w:r>
        <w:rPr>
          <w:rFonts w:cs="Calibri"/>
          <w:color w:val="000000"/>
        </w:rPr>
        <w:tab/>
      </w:r>
      <w:r>
        <w:rPr>
          <w:rFonts w:cs="Calibri"/>
          <w:color w:val="000000"/>
        </w:rPr>
        <w:tab/>
        <w:t xml:space="preserve">       (15 marks) </w:t>
      </w:r>
    </w:p>
    <w:p w:rsidR="00E64FE4" w:rsidRDefault="00A82FD4">
      <w:pPr>
        <w:rPr>
          <w:b/>
        </w:rPr>
      </w:pPr>
      <w:r>
        <w:rPr>
          <w:b/>
          <w:noProof/>
        </w:rPr>
        <w:drawing>
          <wp:inline distT="0" distB="0" distL="0" distR="0">
            <wp:extent cx="4459047" cy="2934586"/>
            <wp:effectExtent l="0" t="0" r="0" b="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9047" cy="29345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4FE4" w:rsidRDefault="00A82FD4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cs="Calibri"/>
          <w:color w:val="000000"/>
        </w:rPr>
      </w:pPr>
      <w:r>
        <w:rPr>
          <w:rFonts w:cs="Calibri"/>
          <w:color w:val="000000"/>
        </w:rPr>
        <w:t>13</w:t>
      </w:r>
    </w:p>
    <w:p w:rsidR="00E64FE4" w:rsidRDefault="00E64FE4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  <w:rPr>
          <w:rFonts w:cs="Calibri"/>
          <w:color w:val="000000"/>
        </w:rPr>
      </w:pPr>
    </w:p>
    <w:p w:rsidR="00E64FE4" w:rsidRDefault="00A82FD4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  <w:rPr>
          <w:rFonts w:cs="Calibri"/>
          <w:color w:val="000000"/>
        </w:rPr>
      </w:pPr>
      <w:r>
        <w:rPr>
          <w:rFonts w:ascii="Wide Latin" w:eastAsia="Wide Latin" w:hAnsi="Wide Latin" w:cs="Wide Latin"/>
          <w:noProof/>
          <w:color w:val="000000"/>
          <w:sz w:val="28"/>
          <w:szCs w:val="28"/>
        </w:rPr>
        <w:drawing>
          <wp:inline distT="0" distB="0" distL="0" distR="0">
            <wp:extent cx="3590679" cy="2923953"/>
            <wp:effectExtent l="0" t="0" r="0" b="0"/>
            <wp:docPr id="4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0679" cy="29239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4FE4" w:rsidRDefault="00A82FD4">
      <w:pPr>
        <w:pBdr>
          <w:top w:val="nil"/>
          <w:left w:val="nil"/>
          <w:bottom w:val="nil"/>
          <w:right w:val="nil"/>
          <w:between w:val="nil"/>
        </w:pBdr>
        <w:rPr>
          <w:rFonts w:cs="Calibri"/>
          <w:color w:val="000000"/>
        </w:rPr>
      </w:pPr>
      <w:r>
        <w:rPr>
          <w:rFonts w:cs="Calibri"/>
          <w:color w:val="000000"/>
        </w:rPr>
        <w:t xml:space="preserve">14 </w:t>
      </w:r>
    </w:p>
    <w:p w:rsidR="00E64FE4" w:rsidRDefault="00A82FD4">
      <w:r>
        <w:rPr>
          <w:noProof/>
        </w:rPr>
        <w:drawing>
          <wp:inline distT="0" distB="0" distL="0" distR="0">
            <wp:extent cx="3995157" cy="2765878"/>
            <wp:effectExtent l="0" t="0" r="0" b="0"/>
            <wp:docPr id="4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5157" cy="27658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4FE4" w:rsidRDefault="00E64FE4"/>
    <w:sectPr w:rsidR="00E64FE4">
      <w:headerReference w:type="default" r:id="rId2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2FD4" w:rsidRDefault="00A82FD4">
      <w:pPr>
        <w:spacing w:after="0" w:line="240" w:lineRule="auto"/>
      </w:pPr>
      <w:r>
        <w:separator/>
      </w:r>
    </w:p>
  </w:endnote>
  <w:endnote w:type="continuationSeparator" w:id="0">
    <w:p w:rsidR="00A82FD4" w:rsidRDefault="00A82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eko">
    <w:charset w:val="00"/>
    <w:family w:val="auto"/>
    <w:pitch w:val="default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2FD4" w:rsidRDefault="00A82FD4">
      <w:pPr>
        <w:spacing w:after="0" w:line="240" w:lineRule="auto"/>
      </w:pPr>
      <w:r>
        <w:separator/>
      </w:r>
    </w:p>
  </w:footnote>
  <w:footnote w:type="continuationSeparator" w:id="0">
    <w:p w:rsidR="00A82FD4" w:rsidRDefault="00A82F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FE4" w:rsidRDefault="00E64FE4" w:rsidP="005168FB">
    <w:pPr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9E485F"/>
    <w:multiLevelType w:val="multilevel"/>
    <w:tmpl w:val="6038E27E"/>
    <w:lvl w:ilvl="0">
      <w:start w:val="1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3392441"/>
    <w:multiLevelType w:val="multilevel"/>
    <w:tmpl w:val="3460B882"/>
    <w:lvl w:ilvl="0">
      <w:start w:val="1"/>
      <w:numFmt w:val="lowerLetter"/>
      <w:lvlText w:val="(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6857532"/>
    <w:multiLevelType w:val="multilevel"/>
    <w:tmpl w:val="C55E31AA"/>
    <w:lvl w:ilvl="0">
      <w:start w:val="1"/>
      <w:numFmt w:val="bullet"/>
      <w:lvlText w:val="✔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/>
        <w:sz w:val="23"/>
        <w:szCs w:val="23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672716DE"/>
    <w:multiLevelType w:val="multilevel"/>
    <w:tmpl w:val="D846B7D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786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6EC70555"/>
    <w:multiLevelType w:val="multilevel"/>
    <w:tmpl w:val="82848EFE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FE4"/>
    <w:rsid w:val="005168FB"/>
    <w:rsid w:val="00A82FD4"/>
    <w:rsid w:val="00E64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5AD9099-F169-4DC2-9F0D-99F25D899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00BF"/>
    <w:rPr>
      <w:rFonts w:cs="Times New Roman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6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C2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700BF"/>
    <w:pPr>
      <w:ind w:left="720"/>
      <w:contextualSpacing/>
    </w:pPr>
  </w:style>
  <w:style w:type="table" w:styleId="TableGrid">
    <w:name w:val="Table Grid"/>
    <w:basedOn w:val="TableNormal"/>
    <w:uiPriority w:val="59"/>
    <w:rsid w:val="005700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5168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68FB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5168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68F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daRYzsAH01CdHUvO9O8JIDEeZFg==">AMUW2mUoVjlLR/B5qgPmgIdYoTEX/idaENtQtyOK2sDohUXnqiVkyBCJP3FyanJvfnRCMFK0Ib9jD+nhYBlxP5Dm3YjpTAQVsXaUNkNEPQXzP50Wge5Lak7OUwFOf7ke640dL/y8ohII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Ronoh</dc:creator>
  <cp:lastModifiedBy>EBUSAMBE</cp:lastModifiedBy>
  <cp:revision>1</cp:revision>
  <dcterms:created xsi:type="dcterms:W3CDTF">2022-06-02T09:31:00Z</dcterms:created>
  <dcterms:modified xsi:type="dcterms:W3CDTF">2023-02-14T12:23:00Z</dcterms:modified>
</cp:coreProperties>
</file>