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b/>
          <w:bCs/>
          <w:sz w:val="28"/>
          <w:szCs w:val="28"/>
          <w:u w:val="single"/>
        </w:rPr>
      </w:pPr>
      <w:r>
        <w:rPr>
          <w:b/>
          <w:bCs/>
        </w:rPr>
        <w:t xml:space="preserve">                                                            </w:t>
      </w:r>
      <w:r>
        <w:rPr>
          <w:b/>
          <w:bCs/>
          <w:sz w:val="28"/>
          <w:szCs w:val="28"/>
          <w:u w:val="single"/>
        </w:rPr>
        <w:t>MARKING SCHEM</w:t>
      </w:r>
      <w:r>
        <w:rPr>
          <w:b/>
          <w:bCs/>
          <w:sz w:val="28"/>
          <w:szCs w:val="28"/>
          <w:u w:val="single"/>
        </w:rPr>
        <w:t>E</w:t>
      </w:r>
      <w:bookmarkStart w:id="0" w:name="_GoBack"/>
      <w:bookmarkEnd w:id="0"/>
    </w:p>
    <w:p>
      <w:pPr>
        <w:pStyle w:val="style0"/>
        <w:rPr>
          <w:b/>
          <w:bCs/>
        </w:rPr>
      </w:pPr>
      <w:r>
        <w:rPr>
          <w:b/>
        </w:rPr>
        <w:t xml:space="preserve">  231/3</w:t>
      </w:r>
    </w:p>
    <w:p>
      <w:pPr>
        <w:pStyle w:val="style0"/>
        <w:rPr>
          <w:b/>
        </w:rPr>
      </w:pPr>
      <w:r>
        <w:rPr>
          <w:b/>
        </w:rPr>
        <w:t>BIOLOGY</w:t>
      </w:r>
    </w:p>
    <w:p>
      <w:pPr>
        <w:pStyle w:val="style0"/>
        <w:rPr>
          <w:b/>
        </w:rPr>
      </w:pPr>
      <w:r>
        <w:rPr>
          <w:b/>
        </w:rPr>
        <w:t>PAPER 3 (PRACTICAL)</w:t>
      </w:r>
    </w:p>
    <w:p>
      <w:pPr>
        <w:pStyle w:val="style0"/>
        <w:rPr>
          <w:b/>
        </w:rPr>
      </w:pPr>
      <w:r>
        <w:rPr>
          <w:b/>
        </w:rPr>
        <w:t xml:space="preserve">June 2022     </w:t>
      </w:r>
    </w:p>
    <w:p>
      <w:pPr>
        <w:pStyle w:val="style0"/>
        <w:rPr>
          <w:b/>
        </w:rPr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 xml:space="preserve">1 </w:t>
      </w:r>
      <w:r>
        <w:rPr>
          <w:b/>
        </w:rPr>
        <w:t>¾  HOURS</w:t>
      </w:r>
    </w:p>
    <w:p>
      <w:pPr>
        <w:pStyle w:val="style0"/>
        <w:rPr>
          <w:b/>
          <w:bCs/>
          <w:i/>
          <w:u w:val="single"/>
        </w:rPr>
      </w:pPr>
      <w:r>
        <w:rPr>
          <w:b/>
        </w:rPr>
        <w:t xml:space="preserve">                                                          </w:t>
      </w:r>
      <w:r>
        <w:rPr>
          <w:b/>
          <w:u w:val="single"/>
        </w:rPr>
        <w:t xml:space="preserve">MUMIAS WEST JOINT EXAMS- JUNE </w:t>
      </w:r>
      <w:r>
        <w:rPr>
          <w:b/>
          <w:bCs/>
          <w:i/>
          <w:u w:val="single"/>
        </w:rPr>
        <w:t>2022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INSTRUCTIONS TO CANDIDATES</w:t>
      </w:r>
    </w:p>
    <w:p>
      <w:pPr>
        <w:pStyle w:val="style0"/>
        <w:numPr>
          <w:ilvl w:val="0"/>
          <w:numId w:val="1"/>
        </w:numPr>
        <w:rPr/>
      </w:pPr>
      <w:r>
        <w:t>Answer ALL the questions.</w:t>
      </w:r>
    </w:p>
    <w:p>
      <w:pPr>
        <w:pStyle w:val="style0"/>
        <w:numPr>
          <w:ilvl w:val="0"/>
          <w:numId w:val="1"/>
        </w:numPr>
        <w:rPr/>
      </w:pPr>
      <w:r>
        <w:t>Answers must be written in the spaces provided in the question paper.</w:t>
      </w:r>
    </w:p>
    <w:p>
      <w:pPr>
        <w:pStyle w:val="style0"/>
        <w:numPr>
          <w:ilvl w:val="0"/>
          <w:numId w:val="1"/>
        </w:numPr>
        <w:rPr/>
      </w:pPr>
      <w:r>
        <w:t>Additional pages must not be inserted.</w:t>
      </w:r>
    </w:p>
    <w:p/>
    <w:p>
      <w:pPr>
        <w:pStyle w:val="style0"/>
        <w:rPr>
          <w:b/>
          <w:u w:val="single"/>
        </w:rPr>
      </w:pPr>
      <w:r>
        <w:rPr>
          <w:b/>
          <w:u w:val="single"/>
        </w:rPr>
        <w:t>FOR EXAMINERS USE ONLY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988"/>
        <w:gridCol w:w="3060"/>
        <w:gridCol w:w="3240"/>
      </w:tblGrid>
      <w:tr>
        <w:trPr/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>
        <w:tblPrEx/>
        <w:trPr/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12</w:t>
            </w:r>
          </w:p>
          <w:p>
            <w:pPr>
              <w:pStyle w:val="style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b/>
              </w:rPr>
            </w:pPr>
          </w:p>
        </w:tc>
      </w:tr>
      <w:tr>
        <w:tblPrEx/>
        <w:trPr/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14</w:t>
            </w:r>
          </w:p>
          <w:p>
            <w:pPr>
              <w:pStyle w:val="style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b/>
              </w:rPr>
            </w:pPr>
          </w:p>
        </w:tc>
      </w:tr>
      <w:tr>
        <w:tblPrEx/>
        <w:trPr/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14</w:t>
            </w:r>
          </w:p>
          <w:p>
            <w:pPr>
              <w:pStyle w:val="style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b/>
              </w:rPr>
            </w:pPr>
          </w:p>
        </w:tc>
      </w:tr>
      <w:tr>
        <w:tblPrEx/>
        <w:trPr/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0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b/>
              </w:rPr>
            </w:pPr>
          </w:p>
        </w:tc>
      </w:tr>
    </w:tbl>
    <w:p/>
    <w:p/>
    <w:p/>
    <w:p/>
    <w:p>
      <w:r>
        <w:t xml:space="preserve">1. </w:t>
      </w:r>
      <w:r>
        <w:t>study</w:t>
      </w:r>
      <w:r>
        <w:t xml:space="preserve"> the photograph below and answer the questions that follow.</w:t>
      </w:r>
    </w:p>
    <w:p/>
    <w:p>
      <w:r>
        <w:rPr>
          <w:noProof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-381000</wp:posOffset>
            </wp:positionH>
            <wp:positionV relativeFrom="paragraph">
              <wp:posOffset>39370</wp:posOffset>
            </wp:positionV>
            <wp:extent cx="4305300" cy="2943225"/>
            <wp:effectExtent l="0" t="0" r="0" b="9525"/>
            <wp:wrapNone/>
            <wp:docPr id="1026" name="Image1" descr="Description: C:\Users\ODUORY\Desktop\bcf4bea9d506c0b4bfc01352d7c77478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/>
    <w:p/>
    <w:p/>
    <w:p/>
    <w:p>
      <w:pPr>
        <w:pStyle w:val="style179"/>
        <w:numPr>
          <w:ilvl w:val="0"/>
          <w:numId w:val="2"/>
        </w:numPr>
        <w:rPr/>
      </w:pPr>
      <w:r>
        <w:t xml:space="preserve">State two organ </w:t>
      </w:r>
      <w:r>
        <w:t>systems  in</w:t>
      </w:r>
      <w:r>
        <w:t xml:space="preserve"> which the two organs in the photograph above are found.  (2mks)</w:t>
      </w:r>
    </w:p>
    <w:p>
      <w:pPr>
        <w:pStyle w:val="style74"/>
        <w:ind w:left="720"/>
        <w:rPr/>
      </w:pPr>
      <w:r>
        <w:t>Respiratory system</w:t>
      </w:r>
    </w:p>
    <w:p>
      <w:pPr>
        <w:pStyle w:val="style74"/>
        <w:rPr/>
      </w:pPr>
      <w:r>
        <w:t xml:space="preserve">          Circulatory system</w:t>
      </w:r>
    </w:p>
    <w:p/>
    <w:p>
      <w:pPr>
        <w:pStyle w:val="style179"/>
        <w:numPr>
          <w:ilvl w:val="0"/>
          <w:numId w:val="2"/>
        </w:numPr>
        <w:rPr/>
      </w:pPr>
      <w:r>
        <w:t>Label on the photograph the following structures.                      (4mks)</w:t>
      </w:r>
    </w:p>
    <w:p>
      <w:pPr>
        <w:pStyle w:val="style179"/>
        <w:numPr>
          <w:ilvl w:val="0"/>
          <w:numId w:val="3"/>
        </w:numPr>
        <w:rPr/>
      </w:pPr>
      <w:r>
        <w:t>Bronchi</w:t>
      </w:r>
    </w:p>
    <w:p>
      <w:pPr>
        <w:pStyle w:val="style179"/>
        <w:numPr>
          <w:ilvl w:val="0"/>
          <w:numId w:val="3"/>
        </w:numPr>
        <w:rPr/>
      </w:pPr>
      <w:r>
        <w:t>Left ventricle</w:t>
      </w:r>
    </w:p>
    <w:p>
      <w:pPr>
        <w:pStyle w:val="style179"/>
        <w:numPr>
          <w:ilvl w:val="0"/>
          <w:numId w:val="3"/>
        </w:numPr>
        <w:rPr/>
      </w:pPr>
      <w:r>
        <w:t>septum</w:t>
      </w:r>
    </w:p>
    <w:p>
      <w:pPr>
        <w:pStyle w:val="style179"/>
        <w:numPr>
          <w:ilvl w:val="0"/>
          <w:numId w:val="3"/>
        </w:numPr>
        <w:rPr/>
      </w:pPr>
      <w:r>
        <w:t>trachea</w:t>
      </w:r>
    </w:p>
    <w:p>
      <w:pPr>
        <w:pStyle w:val="style74"/>
        <w:rPr/>
      </w:pPr>
      <w:r>
        <w:t xml:space="preserve">               </w:t>
      </w:r>
      <w:r>
        <w:t>on</w:t>
      </w:r>
      <w:r>
        <w:t xml:space="preserve"> the diagram</w:t>
      </w:r>
    </w:p>
    <w:p/>
    <w:p>
      <w:pPr>
        <w:pStyle w:val="style179"/>
        <w:ind w:left="1440"/>
        <w:rPr/>
      </w:pPr>
    </w:p>
    <w:p>
      <w:pPr>
        <w:pStyle w:val="style179"/>
        <w:numPr>
          <w:ilvl w:val="0"/>
          <w:numId w:val="2"/>
        </w:numPr>
        <w:rPr/>
      </w:pPr>
      <w:r>
        <w:t xml:space="preserve">State one feature of the following structures identified </w:t>
      </w:r>
      <w:r>
        <w:t>in(</w:t>
      </w:r>
      <w:r>
        <w:t xml:space="preserve"> b) above and give the importance of the features. (4mks) </w:t>
      </w:r>
    </w:p>
    <w:p>
      <w:pPr>
        <w:pStyle w:val="style179"/>
        <w:rPr/>
      </w:pPr>
    </w:p>
    <w:tbl>
      <w:tblPr>
        <w:tblStyle w:val="style154"/>
        <w:tblW w:w="8886" w:type="dxa"/>
        <w:tblInd w:w="720" w:type="dxa"/>
        <w:tblLook w:firstRow="1" w:lastRow="0" w:firstColumn="1" w:lastColumn="0" w:noHBand="0" w:noVBand="1"/>
      </w:tblPr>
      <w:tblGrid>
        <w:gridCol w:w="1515"/>
        <w:gridCol w:w="2835"/>
        <w:gridCol w:w="4536"/>
      </w:tblGrid>
      <w:tr>
        <w:trPr/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179"/>
              <w:ind w:left="0"/>
              <w:rPr/>
            </w:pPr>
            <w:r>
              <w:t>structure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179"/>
              <w:ind w:left="0"/>
              <w:rPr/>
            </w:pPr>
            <w:r>
              <w:t xml:space="preserve"> feature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179"/>
              <w:ind w:left="0"/>
              <w:rPr/>
            </w:pPr>
            <w:r>
              <w:t>Importance</w:t>
            </w:r>
          </w:p>
        </w:tc>
      </w:tr>
      <w:tr>
        <w:tblPrEx/>
        <w:trPr/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179"/>
              <w:ind w:left="0"/>
              <w:rPr/>
            </w:pPr>
            <w:r>
              <w:t>Left ventricle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74"/>
              <w:rPr/>
            </w:pPr>
            <w:r>
              <w:t xml:space="preserve">Thick muscles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74"/>
              <w:rPr/>
            </w:pPr>
            <w:r>
              <w:t xml:space="preserve">Generate pressure to </w:t>
            </w:r>
            <w:r>
              <w:t>pumb</w:t>
            </w:r>
            <w:r>
              <w:t xml:space="preserve"> over </w:t>
            </w:r>
            <w:r>
              <w:t>along</w:t>
            </w:r>
            <w:r>
              <w:t xml:space="preserve"> distance in the body</w:t>
            </w:r>
          </w:p>
          <w:p>
            <w:pPr>
              <w:pStyle w:val="style179"/>
              <w:ind w:left="0"/>
              <w:rPr/>
            </w:pPr>
          </w:p>
          <w:p>
            <w:pPr>
              <w:pStyle w:val="style179"/>
              <w:ind w:left="0"/>
              <w:rPr/>
            </w:pPr>
          </w:p>
        </w:tc>
      </w:tr>
      <w:tr>
        <w:tblPrEx/>
        <w:trPr/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179"/>
              <w:ind w:left="0"/>
              <w:rPr/>
            </w:pPr>
            <w:r>
              <w:t>Trachea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74"/>
              <w:rPr/>
            </w:pPr>
            <w:r>
              <w:t>Rings of cartilage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74"/>
              <w:rPr/>
            </w:pPr>
            <w:r>
              <w:t>prevent</w:t>
            </w:r>
            <w:r>
              <w:t xml:space="preserve"> trachea from collapsing</w:t>
            </w:r>
          </w:p>
          <w:p>
            <w:pPr>
              <w:pStyle w:val="style179"/>
              <w:ind w:left="0"/>
              <w:rPr/>
            </w:pPr>
          </w:p>
          <w:p>
            <w:pPr>
              <w:pStyle w:val="style179"/>
              <w:ind w:left="0"/>
              <w:rPr/>
            </w:pPr>
          </w:p>
        </w:tc>
      </w:tr>
    </w:tbl>
    <w:p>
      <w:pPr>
        <w:pStyle w:val="style0"/>
        <w:ind w:left="360"/>
        <w:rPr/>
      </w:pPr>
    </w:p>
    <w:p>
      <w:pPr>
        <w:pStyle w:val="style179"/>
        <w:numPr>
          <w:ilvl w:val="0"/>
          <w:numId w:val="2"/>
        </w:numPr>
        <w:rPr/>
      </w:pPr>
      <w:r>
        <w:t>Use an arrow to show the flow of carbon (</w:t>
      </w:r>
      <w:r>
        <w:t>iv</w:t>
      </w:r>
      <w:r>
        <w:t>) oxide molecule thorough the chambers of the heart towards the lungs. (1mk)</w:t>
      </w:r>
    </w:p>
    <w:p>
      <w:pPr>
        <w:pStyle w:val="style74"/>
        <w:rPr/>
      </w:pPr>
      <w:r>
        <w:t xml:space="preserve">             On the diagram</w:t>
      </w:r>
    </w:p>
    <w:p>
      <w:pPr>
        <w:pStyle w:val="style179"/>
        <w:rPr/>
      </w:pPr>
    </w:p>
    <w:p>
      <w:pPr>
        <w:pStyle w:val="style179"/>
        <w:numPr>
          <w:ilvl w:val="0"/>
          <w:numId w:val="2"/>
        </w:numPr>
        <w:rPr/>
      </w:pPr>
      <w:r>
        <w:t xml:space="preserve">State one observable features of lungs </w:t>
      </w:r>
      <w:r>
        <w:t>in  the</w:t>
      </w:r>
      <w:r>
        <w:t xml:space="preserve"> photograph above that suits them to their function. (1mks)</w:t>
      </w:r>
    </w:p>
    <w:p>
      <w:pPr>
        <w:pStyle w:val="style74"/>
        <w:ind w:left="720"/>
        <w:rPr/>
      </w:pPr>
      <w:r>
        <w:t>Bronchi have cartilage to prevent them from collapsing</w:t>
      </w:r>
    </w:p>
    <w:p>
      <w:pPr>
        <w:pStyle w:val="style74"/>
        <w:rPr/>
      </w:pPr>
      <w:r>
        <w:t xml:space="preserve">          Highly branched</w:t>
      </w:r>
      <w:r>
        <w:t xml:space="preserve"> bronchioles to </w:t>
      </w:r>
      <w:r>
        <w:t>enhanceventilation</w:t>
      </w:r>
    </w:p>
    <w:p>
      <w:pPr>
        <w:pStyle w:val="style179"/>
        <w:rPr/>
      </w:pPr>
    </w:p>
    <w:p>
      <w:pPr>
        <w:pStyle w:val="style179"/>
        <w:numPr>
          <w:ilvl w:val="0"/>
          <w:numId w:val="4"/>
        </w:numPr>
        <w:rPr/>
      </w:pPr>
      <w:r>
        <w:t>You are provided with the following. Solution</w:t>
      </w:r>
      <w:r>
        <w:rPr>
          <w:b/>
        </w:rPr>
        <w:t xml:space="preserve"> P</w:t>
      </w:r>
      <w:r>
        <w:t xml:space="preserve">, </w:t>
      </w:r>
      <w:r>
        <w:rPr>
          <w:b/>
        </w:rPr>
        <w:t xml:space="preserve">Q </w:t>
      </w:r>
      <w:r>
        <w:t xml:space="preserve">and </w:t>
      </w:r>
      <w:r>
        <w:rPr>
          <w:b/>
        </w:rPr>
        <w:t>Z</w:t>
      </w:r>
      <w:r>
        <w:t>.</w:t>
      </w:r>
    </w:p>
    <w:p>
      <w:pPr>
        <w:pStyle w:val="style0"/>
        <w:numPr>
          <w:ilvl w:val="0"/>
          <w:numId w:val="5"/>
        </w:numPr>
        <w:rPr/>
      </w:pPr>
      <w:r>
        <w:t>(i) Put 2 cm</w:t>
      </w:r>
      <w:r>
        <w:rPr>
          <w:vertAlign w:val="superscript"/>
        </w:rPr>
        <w:t>3</w:t>
      </w:r>
      <w:r>
        <w:t xml:space="preserve"> of solution</w:t>
      </w:r>
      <w:r>
        <w:rPr>
          <w:b/>
        </w:rPr>
        <w:t xml:space="preserve"> P</w:t>
      </w:r>
      <w:r>
        <w:t xml:space="preserve"> into two test tubes labeled </w:t>
      </w:r>
      <w:r>
        <w:rPr>
          <w:b/>
        </w:rPr>
        <w:t xml:space="preserve">A </w:t>
      </w:r>
      <w:r>
        <w:t>and</w:t>
      </w:r>
      <w:r>
        <w:rPr>
          <w:b/>
        </w:rPr>
        <w:t xml:space="preserve"> B</w:t>
      </w:r>
      <w:r>
        <w:t xml:space="preserve">. Add three drops of  iodine solution into test tube </w:t>
      </w:r>
      <w:r>
        <w:rPr>
          <w:b/>
        </w:rPr>
        <w:t>A</w:t>
      </w:r>
      <w:r>
        <w:t>. Observe and record.</w:t>
      </w:r>
      <w:r>
        <w:tab/>
      </w:r>
      <w:r>
        <w:rPr>
          <w:b/>
        </w:rPr>
        <w:t xml:space="preserve">(1 </w:t>
      </w:r>
      <w:r>
        <w:rPr>
          <w:b/>
        </w:rPr>
        <w:t>mark)</w:t>
      </w:r>
    </w:p>
    <w:p>
      <w:pPr>
        <w:pStyle w:val="style74"/>
        <w:ind w:left="720"/>
        <w:rPr/>
      </w:pPr>
      <w:r>
        <w:t xml:space="preserve">Blue black </w:t>
      </w:r>
      <w:r>
        <w:t>colour</w:t>
      </w:r>
      <w:r>
        <w:t xml:space="preserve"> is observed</w:t>
      </w:r>
    </w:p>
    <w:p>
      <w:r>
        <w:t xml:space="preserve">            (ii) To test tube </w:t>
      </w:r>
      <w:r>
        <w:rPr>
          <w:b/>
        </w:rPr>
        <w:t>B</w:t>
      </w:r>
      <w:r>
        <w:t xml:space="preserve">, add an equal amount of Benedict’s solution. </w:t>
      </w:r>
      <w:r>
        <w:t>Heat to boil.</w:t>
      </w:r>
      <w:r>
        <w:t xml:space="preserve"> Record your observation.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(1 mark)</w:t>
      </w:r>
    </w:p>
    <w:p>
      <w:pPr>
        <w:pStyle w:val="style74"/>
        <w:rPr/>
      </w:pPr>
      <w:r>
        <w:t xml:space="preserve">             Blue </w:t>
      </w:r>
      <w:r>
        <w:t>colour</w:t>
      </w:r>
      <w:r>
        <w:t xml:space="preserve"> of benedicts </w:t>
      </w:r>
      <w:r>
        <w:t>solutionpersists</w:t>
      </w:r>
    </w:p>
    <w:p>
      <w:r>
        <w:t xml:space="preserve">           (iii) From the results in (a) (i) and (ii), identify solution </w:t>
      </w:r>
      <w:r>
        <w:rPr>
          <w:b/>
        </w:rPr>
        <w:t>P</w:t>
      </w:r>
      <w:r>
        <w:t>.</w:t>
      </w:r>
      <w:r>
        <w:tab/>
      </w:r>
      <w:r>
        <w:tab/>
      </w:r>
      <w:r>
        <w:tab/>
      </w:r>
      <w:r>
        <w:t xml:space="preserve"> </w:t>
      </w:r>
      <w:r>
        <w:rPr>
          <w:b/>
        </w:rPr>
        <w:t>(1 mark)</w:t>
      </w:r>
    </w:p>
    <w:p>
      <w:pPr>
        <w:pStyle w:val="style74"/>
        <w:rPr/>
      </w:pPr>
      <w:r>
        <w:t xml:space="preserve">            </w:t>
      </w:r>
      <w:r>
        <w:t>starch</w:t>
      </w:r>
    </w:p>
    <w:p>
      <w:pPr>
        <w:pStyle w:val="style0"/>
        <w:rPr>
          <w:b/>
        </w:rPr>
      </w:pPr>
      <w:r>
        <w:t xml:space="preserve">           </w:t>
      </w:r>
      <w:r>
        <w:t>(iv)  Put</w:t>
      </w:r>
      <w:r>
        <w:t xml:space="preserve"> 2cm</w:t>
      </w:r>
      <w:r>
        <w:rPr>
          <w:vertAlign w:val="superscript"/>
        </w:rPr>
        <w:t>3</w:t>
      </w:r>
      <w:r>
        <w:t xml:space="preserve"> of solution </w:t>
      </w:r>
      <w:r>
        <w:rPr>
          <w:b/>
        </w:rPr>
        <w:t>Z</w:t>
      </w:r>
      <w:r>
        <w:t xml:space="preserve"> into a clean test tube labeled </w:t>
      </w:r>
      <w:r>
        <w:rPr>
          <w:b/>
        </w:rPr>
        <w:t>C</w:t>
      </w:r>
      <w:r>
        <w:t xml:space="preserve">. Add equal volume of Benedict’s solution. </w:t>
      </w:r>
      <w:r>
        <w:t>Heat to boil.</w:t>
      </w:r>
      <w:r>
        <w:t xml:space="preserve">   Record your observation</w:t>
      </w:r>
      <w:r>
        <w:tab/>
      </w:r>
      <w:r>
        <w:t>.</w:t>
      </w:r>
      <w:r>
        <w:tab/>
      </w:r>
      <w:r>
        <w:tab/>
      </w:r>
      <w:r>
        <w:tab/>
      </w:r>
      <w:r>
        <w:tab/>
      </w:r>
      <w:r>
        <w:rPr>
          <w:b/>
        </w:rPr>
        <w:t>(1 mark)</w:t>
      </w:r>
    </w:p>
    <w:p>
      <w:pPr>
        <w:pStyle w:val="style74"/>
        <w:rPr/>
      </w:pPr>
      <w:r>
        <w:t xml:space="preserve">    Blue black </w:t>
      </w:r>
      <w:r>
        <w:t>coloure</w:t>
      </w:r>
      <w:r>
        <w:t xml:space="preserve"> persists</w:t>
      </w:r>
    </w:p>
    <w:p/>
    <w:p>
      <w:r>
        <w:t xml:space="preserve">(v) Open the </w:t>
      </w:r>
      <w:r>
        <w:t>visking</w:t>
      </w:r>
      <w:r>
        <w:t xml:space="preserve"> tubing provided and tie one end tie one end tightly, Pour solution </w:t>
      </w:r>
      <w:r>
        <w:rPr>
          <w:b/>
        </w:rPr>
        <w:t xml:space="preserve">P </w:t>
      </w:r>
      <w:r>
        <w:t xml:space="preserve">into the </w:t>
      </w:r>
      <w:r>
        <w:t>visking</w:t>
      </w:r>
      <w:r>
        <w:t xml:space="preserve"> tubing and add 1cm</w:t>
      </w:r>
      <w:r>
        <w:rPr>
          <w:vertAlign w:val="superscript"/>
        </w:rPr>
        <w:t>3</w:t>
      </w:r>
      <w:r>
        <w:t xml:space="preserve"> of the solution</w:t>
      </w:r>
      <w:r>
        <w:rPr>
          <w:b/>
        </w:rPr>
        <w:t xml:space="preserve"> R</w:t>
      </w:r>
      <w:r>
        <w:t xml:space="preserve">. Tie the other end of the </w:t>
      </w:r>
      <w:r>
        <w:t>visking</w:t>
      </w:r>
      <w:r>
        <w:t xml:space="preserve"> tubing and ensure there is no leakage at both ends. Pour solution</w:t>
      </w:r>
      <w:r>
        <w:rPr>
          <w:b/>
        </w:rPr>
        <w:t xml:space="preserve"> Z</w:t>
      </w:r>
      <w:r>
        <w:t xml:space="preserve"> into a clean beaker till it is half full. Immerse </w:t>
      </w:r>
      <w:r>
        <w:t>visking</w:t>
      </w:r>
      <w:r>
        <w:t xml:space="preserve"> tube in the </w:t>
      </w:r>
      <w:r>
        <w:t xml:space="preserve">solution </w:t>
      </w:r>
      <w:r>
        <w:rPr>
          <w:b/>
        </w:rPr>
        <w:t>Z</w:t>
      </w:r>
      <w:r>
        <w:t xml:space="preserve"> in the beaker. Allow it to stand for 30 minutes. After 30 minutes, take 2cm</w:t>
      </w:r>
      <w:r>
        <w:rPr>
          <w:vertAlign w:val="superscript"/>
        </w:rPr>
        <w:t xml:space="preserve">3 </w:t>
      </w:r>
      <w:r>
        <w:t xml:space="preserve">of solution </w:t>
      </w:r>
      <w:r>
        <w:rPr>
          <w:b/>
        </w:rPr>
        <w:t>Z</w:t>
      </w:r>
      <w:r>
        <w:t xml:space="preserve"> from the beaker into a clean test tube labeled </w:t>
      </w:r>
      <w:r>
        <w:rPr>
          <w:b/>
        </w:rPr>
        <w:t>D</w:t>
      </w:r>
      <w:r>
        <w:t xml:space="preserve">. Add equal amount of Benedict’s solution. </w:t>
      </w:r>
      <w:r>
        <w:t>Heat to boil.</w:t>
      </w:r>
      <w:r>
        <w:t xml:space="preserve"> Record your observation.</w:t>
      </w:r>
      <w:r>
        <w:tab/>
      </w:r>
      <w:r>
        <w:tab/>
      </w:r>
      <w:r>
        <w:tab/>
      </w:r>
      <w:r>
        <w:rPr>
          <w:b/>
        </w:rPr>
        <w:t xml:space="preserve"> (1 mark)</w:t>
      </w:r>
    </w:p>
    <w:p>
      <w:pPr>
        <w:pStyle w:val="style74"/>
        <w:rPr/>
      </w:pPr>
      <w:r>
        <w:t xml:space="preserve">Solution changes from blue to green </w:t>
      </w:r>
      <w:r>
        <w:t>to  yellow</w:t>
      </w:r>
      <w:r>
        <w:t xml:space="preserve"> to orange</w:t>
      </w:r>
    </w:p>
    <w:p/>
    <w:p>
      <w:pPr>
        <w:pStyle w:val="style0"/>
        <w:rPr>
          <w:b/>
        </w:rPr>
      </w:pPr>
      <w:r>
        <w:t>(vi)</w:t>
      </w:r>
      <w:r>
        <w:t>Account for the observation made in (v) above.</w:t>
      </w:r>
      <w:r>
        <w:tab/>
      </w:r>
      <w:r>
        <w:t xml:space="preserve">      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(3 marks)</w:t>
      </w:r>
      <w:r>
        <w:t xml:space="preserve"> </w:t>
      </w:r>
    </w:p>
    <w:p>
      <w:pPr>
        <w:pStyle w:val="style74"/>
        <w:rPr/>
      </w:pPr>
      <w:r>
        <w:t xml:space="preserve">Starch is </w:t>
      </w:r>
      <w:r>
        <w:t>hydrolysed</w:t>
      </w:r>
      <w:r>
        <w:t xml:space="preserve"> to glucose by enzyme </w:t>
      </w:r>
      <w:r>
        <w:t>diastase.glucose</w:t>
      </w:r>
      <w:r>
        <w:t xml:space="preserve"> molecule are small enough to diffuse through the small pores of the </w:t>
      </w:r>
      <w:r>
        <w:t>visking</w:t>
      </w:r>
      <w:r>
        <w:t xml:space="preserve"> tube and when heated with benedict`s solution it changes to orange.</w:t>
      </w:r>
    </w:p>
    <w:p/>
    <w:p>
      <w:pPr>
        <w:pStyle w:val="style0"/>
        <w:rPr>
          <w:b/>
        </w:rPr>
      </w:pPr>
      <w:r>
        <w:t xml:space="preserve">(vii) </w:t>
      </w:r>
      <w:r>
        <w:t>what</w:t>
      </w:r>
      <w:r>
        <w:t xml:space="preserve"> is the identity of solution </w:t>
      </w:r>
      <w:r>
        <w:rPr>
          <w:b/>
        </w:rPr>
        <w:t>R?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(1 mark)</w:t>
      </w:r>
    </w:p>
    <w:p>
      <w:pPr>
        <w:pStyle w:val="style74"/>
        <w:rPr/>
      </w:pPr>
      <w:r>
        <w:t xml:space="preserve">   </w:t>
      </w:r>
      <w:r>
        <w:t>Enzyme/ diastase</w:t>
      </w:r>
    </w:p>
    <w:p>
      <w:pPr>
        <w:pStyle w:val="style0"/>
        <w:rPr>
          <w:b/>
        </w:rPr>
      </w:pPr>
      <w:r>
        <w:t xml:space="preserve"> (viii) State </w:t>
      </w:r>
      <w:r>
        <w:rPr>
          <w:b/>
        </w:rPr>
        <w:t>one</w:t>
      </w:r>
      <w:r>
        <w:t xml:space="preserve"> factor that can affect the process demonstrated in 3a</w:t>
      </w:r>
      <w:r>
        <w:rPr>
          <w:b/>
        </w:rPr>
        <w:t xml:space="preserve"> (v</w:t>
      </w:r>
      <w:r>
        <w:t xml:space="preserve">) </w:t>
      </w:r>
      <w:r>
        <w:t xml:space="preserve">above </w:t>
      </w:r>
      <w:r>
        <w:rPr>
          <w:b/>
        </w:rPr>
        <w:t xml:space="preserve"> (</w:t>
      </w:r>
      <w:r>
        <w:rPr>
          <w:b/>
        </w:rPr>
        <w:t>1 mark)</w:t>
      </w:r>
    </w:p>
    <w:p>
      <w:pPr>
        <w:pStyle w:val="style74"/>
        <w:rPr/>
      </w:pPr>
      <w:r>
        <w:t>Suitable temperature</w:t>
      </w:r>
    </w:p>
    <w:p>
      <w:r>
        <w:t>b) Use the reagents provided to test for the food substance in solution Q.</w:t>
      </w:r>
    </w:p>
    <w:tbl>
      <w:tblPr>
        <w:tblStyle w:val="style154"/>
        <w:tblW w:w="9606" w:type="dxa"/>
        <w:tblLook w:firstRow="1" w:lastRow="0" w:firstColumn="1" w:lastColumn="0" w:noHBand="0" w:noVBand="1"/>
      </w:tblPr>
      <w:tblGrid>
        <w:gridCol w:w="1668"/>
        <w:gridCol w:w="3396"/>
        <w:gridCol w:w="2699"/>
        <w:gridCol w:w="1843"/>
      </w:tblGrid>
      <w:tr>
        <w:trPr/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rPr/>
            </w:pPr>
            <w:r>
              <w:t>Food substance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rPr/>
            </w:pPr>
            <w:r>
              <w:t>procedure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rPr/>
            </w:pPr>
            <w:r>
              <w:t>observation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rPr/>
            </w:pPr>
            <w:r>
              <w:t>conclusion</w:t>
            </w:r>
          </w:p>
        </w:tc>
      </w:tr>
      <w:tr>
        <w:tblPrEx/>
        <w:trPr/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rPr/>
            </w:pPr>
          </w:p>
          <w:p>
            <w:pPr>
              <w:pStyle w:val="style74"/>
              <w:rPr/>
            </w:pPr>
            <w:r>
              <w:t>proteins</w:t>
            </w:r>
          </w:p>
          <w:p>
            <w:pPr>
              <w:rPr/>
            </w:pPr>
          </w:p>
          <w:p>
            <w:pPr>
              <w:pStyle w:val="style74"/>
              <w:rPr/>
            </w:pPr>
          </w:p>
          <w:p>
            <w:pPr>
              <w:rPr/>
            </w:pPr>
          </w:p>
          <w:p>
            <w:pPr>
              <w:rPr/>
            </w:pPr>
          </w:p>
          <w:p>
            <w:pPr>
              <w:rPr/>
            </w:pPr>
          </w:p>
          <w:p>
            <w:pPr>
              <w:rPr/>
            </w:pPr>
          </w:p>
          <w:p>
            <w:pPr>
              <w:rPr/>
            </w:pPr>
          </w:p>
          <w:p>
            <w:pPr>
              <w:rPr/>
            </w:pPr>
          </w:p>
          <w:p>
            <w:pPr>
              <w:rPr/>
            </w:pPr>
          </w:p>
          <w:p>
            <w:pPr>
              <w:rPr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rPr/>
            </w:pPr>
          </w:p>
          <w:p>
            <w:pPr>
              <w:pStyle w:val="style74"/>
              <w:rPr/>
            </w:pPr>
            <w:r>
              <w:t xml:space="preserve">To 2ml of solution Q add equal amounts of sodium hydroxide then add copper II </w:t>
            </w:r>
            <w:r>
              <w:t>sulphate</w:t>
            </w:r>
            <w:r>
              <w:t xml:space="preserve"> drop by drop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rPr/>
            </w:pPr>
          </w:p>
          <w:p>
            <w:pPr>
              <w:pStyle w:val="style74"/>
              <w:rPr/>
            </w:pPr>
            <w:r>
              <w:t xml:space="preserve">Purple </w:t>
            </w:r>
            <w:r>
              <w:t>colour</w:t>
            </w:r>
            <w:r>
              <w:t xml:space="preserve"> observed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74"/>
              <w:rPr/>
            </w:pPr>
          </w:p>
          <w:p>
            <w:pPr>
              <w:pStyle w:val="style74"/>
              <w:rPr/>
            </w:pPr>
            <w:r>
              <w:t>Proteins present</w:t>
            </w:r>
          </w:p>
        </w:tc>
      </w:tr>
    </w:tbl>
    <w:p>
      <w:pPr>
        <w:pStyle w:val="style0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(4mks)</w:t>
      </w:r>
    </w:p>
    <w:p>
      <w:r>
        <w:tab/>
      </w:r>
    </w:p>
    <w:p/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The photograph below shows specimen L. You are also provided with other two specimens labeled </w:t>
      </w:r>
      <w:r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Study them then answer questions that follow: 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Photograph L.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05149" cy="2238375"/>
            <wp:effectExtent l="0" t="0" r="0" b="9525"/>
            <wp:docPr id="1027" name="Image1" descr="Description: C:\Users\ODUORY\Desktop\9fee1724fbd8ec7e23dda1e281b55e88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105149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Identify the specimens.      (3mks)   </w:t>
      </w:r>
    </w:p>
    <w:p>
      <w:pPr>
        <w:pStyle w:val="style74"/>
        <w:rPr>
          <w:b/>
        </w:rPr>
      </w:pPr>
      <w:r>
        <w:t xml:space="preserve">K    </w:t>
      </w:r>
      <w:r>
        <w:t>Thoracic</w:t>
      </w:r>
      <w:r>
        <w:t xml:space="preserve">                                                                                    </w:t>
      </w:r>
    </w:p>
    <w:p>
      <w:pPr>
        <w:pStyle w:val="style74"/>
        <w:rPr/>
      </w:pPr>
      <w:r>
        <w:t>L</w:t>
      </w:r>
      <w:r>
        <w:t xml:space="preserve">    Axis</w:t>
      </w:r>
    </w:p>
    <w:p>
      <w:pPr>
        <w:pStyle w:val="style74"/>
        <w:rPr/>
      </w:pPr>
      <w:r>
        <w:t>M</w:t>
      </w:r>
      <w:r>
        <w:t xml:space="preserve">  lumbar</w:t>
      </w: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b) State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adaptive characteristic features of the bone</w:t>
      </w:r>
      <w:r>
        <w:rPr>
          <w:rFonts w:ascii="Times New Roman" w:hAnsi="Times New Roman"/>
          <w:b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 xml:space="preserve">.                                            </w:t>
      </w:r>
      <w:r>
        <w:rPr>
          <w:rFonts w:ascii="Times New Roman" w:hAnsi="Times New Roman"/>
          <w:b/>
          <w:sz w:val="24"/>
          <w:szCs w:val="24"/>
        </w:rPr>
        <w:t>(2mks)</w:t>
      </w:r>
    </w:p>
    <w:p>
      <w:pPr>
        <w:pStyle w:val="style74"/>
        <w:rPr/>
      </w:pPr>
      <w:r>
        <w:t>Has an odontoid process that fits into the neural canal of the atlas and allows for rotational movements of the head.</w:t>
      </w:r>
    </w:p>
    <w:p>
      <w:pPr>
        <w:pStyle w:val="style74"/>
        <w:rPr/>
      </w:pPr>
      <w:r>
        <w:t>Has a broad neural spine for attachment of neck muscles.</w:t>
      </w:r>
    </w:p>
    <w:p>
      <w:pPr>
        <w:pStyle w:val="style74"/>
        <w:rPr/>
      </w:pPr>
      <w:r>
        <w:t>Has a neural canal for passage of spinal cord</w:t>
      </w:r>
    </w:p>
    <w:p>
      <w:pPr>
        <w:pStyle w:val="style74"/>
        <w:rPr/>
      </w:pPr>
      <w:r>
        <w:t>Has a neural arch that protects the spinal cord</w:t>
      </w: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State two observable differences between bones L and M.                                          </w:t>
      </w:r>
      <w:r>
        <w:rPr>
          <w:rFonts w:ascii="Times New Roman" w:hAnsi="Times New Roman"/>
          <w:b/>
          <w:sz w:val="24"/>
          <w:szCs w:val="24"/>
        </w:rPr>
        <w:t>(2mks)</w:t>
      </w:r>
    </w:p>
    <w:tbl>
      <w:tblPr>
        <w:tblStyle w:val="style154"/>
        <w:tblW w:w="0" w:type="auto"/>
        <w:tblLook w:firstRow="1" w:lastRow="0" w:firstColumn="1" w:lastColumn="0" w:noHBand="0" w:noVBand="1"/>
      </w:tblPr>
      <w:tblGrid>
        <w:gridCol w:w="4675"/>
        <w:gridCol w:w="4675"/>
      </w:tblGrid>
      <w:tr>
        <w:trPr/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74"/>
              <w:rPr/>
            </w:pPr>
            <w:r>
              <w:t xml:space="preserve">                           Bone L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74"/>
              <w:rPr/>
            </w:pPr>
            <w:r>
              <w:t xml:space="preserve">      Bone M</w:t>
            </w:r>
          </w:p>
        </w:tc>
      </w:tr>
      <w:tr>
        <w:tblPrEx/>
        <w:trPr/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74"/>
              <w:rPr/>
            </w:pPr>
            <w:r>
              <w:t>Has short transverse processes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74"/>
              <w:rPr/>
            </w:pPr>
            <w:r>
              <w:t>Large</w:t>
            </w:r>
            <w:r>
              <w:t>,well</w:t>
            </w:r>
            <w:r>
              <w:t>-developed transverse processes</w:t>
            </w:r>
          </w:p>
        </w:tc>
      </w:tr>
      <w:tr>
        <w:tblPrEx/>
        <w:trPr/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74"/>
              <w:rPr/>
            </w:pPr>
            <w:r>
              <w:t>Has an odontoid process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hideMark/>
          </w:tcPr>
          <w:p>
            <w:pPr>
              <w:pStyle w:val="style74"/>
              <w:rPr/>
            </w:pPr>
            <w:r>
              <w:t>Lacks odontoid process</w:t>
            </w:r>
          </w:p>
        </w:tc>
      </w:tr>
    </w:tbl>
    <w:p>
      <w:pPr>
        <w:pStyle w:val="style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) Draw and label the anterior parts of specimen K.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(3mks)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28950" cy="1504950"/>
            <wp:effectExtent l="0" t="0" r="0" b="0"/>
            <wp:docPr id="1028" name="Image1" descr="C:\Users\ODUORY\Desktop\images.jpe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(ii)</w:t>
      </w:r>
      <w:r>
        <w:rPr>
          <w:rFonts w:ascii="Times New Roman" w:hAnsi="Times New Roman"/>
          <w:sz w:val="24"/>
          <w:szCs w:val="24"/>
        </w:rPr>
        <w:t>State ways by which specimen K is adapted to its functions.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>
      <w:pPr>
        <w:pStyle w:val="style74"/>
        <w:rPr/>
      </w:pPr>
    </w:p>
    <w:p>
      <w:pPr>
        <w:pStyle w:val="style74"/>
        <w:rPr>
          <w:rFonts w:cs="SimSun"/>
        </w:rPr>
      </w:pPr>
      <w:r>
        <w:rPr>
          <w:rFonts w:cs="SimSun"/>
        </w:rPr>
        <w:t xml:space="preserve">             </w:t>
      </w:r>
      <w:r>
        <w:rPr>
          <w:rFonts w:cs="SimSun"/>
        </w:rPr>
        <w:t>Has a long neural spine to increase surface area for attachment of muscles.</w:t>
      </w:r>
    </w:p>
    <w:p>
      <w:pPr>
        <w:pStyle w:val="style74"/>
        <w:rPr>
          <w:rFonts w:cs="SimSun"/>
        </w:rPr>
      </w:pPr>
      <w:r>
        <w:rPr>
          <w:rFonts w:cs="SimSun"/>
        </w:rPr>
        <w:t xml:space="preserve">            </w:t>
      </w:r>
      <w:r>
        <w:rPr>
          <w:rFonts w:cs="SimSun"/>
        </w:rPr>
        <w:t>Has tuber facets to articulate with ribs</w:t>
      </w:r>
    </w:p>
    <w:p>
      <w:pPr>
        <w:pStyle w:val="style74"/>
        <w:rPr>
          <w:rFonts w:cs="SimSun"/>
        </w:rPr>
      </w:pPr>
      <w:r>
        <w:rPr>
          <w:rFonts w:cs="SimSun"/>
        </w:rPr>
        <w:t xml:space="preserve">            </w:t>
      </w:r>
      <w:r>
        <w:rPr>
          <w:rFonts w:cs="SimSun"/>
        </w:rPr>
        <w:t>Has a large centrum to supper more height</w:t>
      </w:r>
    </w:p>
    <w:p>
      <w:pPr>
        <w:pStyle w:val="style74"/>
        <w:rPr>
          <w:rFonts w:cs="SimSun"/>
        </w:rPr>
      </w:pPr>
    </w:p>
    <w:p>
      <w:pPr>
        <w:pStyle w:val="style74"/>
        <w:rPr/>
      </w:pPr>
    </w:p>
    <w:p>
      <w:pPr>
        <w:pStyle w:val="style74"/>
        <w:rPr/>
      </w:pPr>
    </w:p>
    <w:p>
      <w:pPr>
        <w:pStyle w:val="style179"/>
        <w:spacing w:after="0"/>
        <w:ind w:left="900"/>
        <w:rPr>
          <w:rFonts w:ascii="Times New Roman" w:hAnsi="Times New Roman"/>
          <w:sz w:val="24"/>
          <w:szCs w:val="24"/>
          <w:u w:val="dotted"/>
        </w:rPr>
      </w:pPr>
    </w:p>
    <w:p>
      <w:pPr>
        <w:pStyle w:val="style179"/>
        <w:spacing w:after="0"/>
        <w:ind w:left="900"/>
        <w:rPr>
          <w:rFonts w:ascii="Times New Roman" w:hAnsi="Times New Roman"/>
          <w:sz w:val="24"/>
          <w:szCs w:val="24"/>
          <w:u w:val="dotted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  <w:u w:val="dotted"/>
        </w:rPr>
      </w:pPr>
    </w:p>
    <w:p>
      <w:pPr>
        <w:pStyle w:val="style179"/>
        <w:spacing w:after="0"/>
        <w:ind w:left="900"/>
        <w:rPr>
          <w:rFonts w:ascii="Times New Roman" w:hAnsi="Times New Roman"/>
          <w:sz w:val="24"/>
          <w:szCs w:val="24"/>
          <w:u w:val="dotted"/>
        </w:rPr>
      </w:pPr>
    </w:p>
    <w:p>
      <w:pPr>
        <w:pStyle w:val="style179"/>
        <w:spacing w:after="0"/>
        <w:ind w:left="900"/>
        <w:rPr>
          <w:rFonts w:ascii="Times New Roman" w:hAnsi="Times New Roman"/>
          <w:sz w:val="24"/>
          <w:szCs w:val="24"/>
          <w:u w:val="dotted"/>
        </w:rPr>
      </w:pPr>
    </w:p>
    <w:p>
      <w:pPr>
        <w:pStyle w:val="style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Name the bone that articulates with specimen </w:t>
      </w:r>
      <w:r>
        <w:rPr>
          <w:rFonts w:ascii="Times New Roman" w:hAnsi="Times New Roman"/>
          <w:sz w:val="24"/>
          <w:szCs w:val="24"/>
        </w:rPr>
        <w:t>K  at</w:t>
      </w:r>
      <w:r>
        <w:rPr>
          <w:rFonts w:ascii="Times New Roman" w:hAnsi="Times New Roman"/>
          <w:sz w:val="24"/>
          <w:szCs w:val="24"/>
        </w:rPr>
        <w:t xml:space="preserve"> the:</w:t>
      </w:r>
    </w:p>
    <w:p>
      <w:pPr>
        <w:pStyle w:val="style179"/>
        <w:rPr>
          <w:rFonts w:ascii="Times New Roman" w:hAnsi="Times New Roman"/>
          <w:sz w:val="24"/>
          <w:szCs w:val="24"/>
        </w:rPr>
      </w:pPr>
    </w:p>
    <w:p>
      <w:pPr>
        <w:pStyle w:val="style0"/>
        <w:spacing w:lineRule="auto" w:line="360"/>
        <w:ind w:left="180"/>
        <w:rPr>
          <w:rFonts w:cs="SimSun"/>
        </w:rPr>
      </w:pPr>
      <w:r>
        <w:rPr>
          <w:rFonts w:ascii="Times New Roman" w:hAnsi="Times New Roman"/>
          <w:sz w:val="24"/>
          <w:szCs w:val="24"/>
        </w:rPr>
        <w:t xml:space="preserve">Proximal end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(1mk)</w:t>
      </w:r>
      <w:r>
        <w:rPr>
          <w:rFonts w:cs="SimSun"/>
        </w:rPr>
        <w:t xml:space="preserve"> </w:t>
      </w:r>
    </w:p>
    <w:p>
      <w:pPr>
        <w:pStyle w:val="style74"/>
        <w:rPr/>
      </w:pPr>
      <w:r>
        <w:rPr>
          <w:rFonts w:cs="SimSun"/>
        </w:rPr>
        <w:t xml:space="preserve">           </w:t>
      </w:r>
      <w:r>
        <w:t>Scapula</w:t>
      </w:r>
    </w:p>
    <w:p>
      <w:pPr>
        <w:pStyle w:val="style0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Distal end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(1mk)</w:t>
      </w:r>
      <w:r>
        <w:t xml:space="preserve"> </w:t>
      </w:r>
    </w:p>
    <w:p>
      <w:pPr>
        <w:pStyle w:val="style74"/>
        <w:rPr/>
      </w:pPr>
      <w:r>
        <w:t xml:space="preserve">        </w:t>
      </w:r>
      <w:r>
        <w:t>Radius and Ulna bone</w:t>
      </w:r>
    </w:p>
    <w:p/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81A6B0A"/>
    <w:lvl w:ilvl="0" w:tplc="04090001">
      <w:start w:val="2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Times New Roman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DA2D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8708B6B8"/>
    <w:lvl w:ilvl="0" w:tplc="8F008846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22903566"/>
    <w:lvl w:ilvl="0" w:tplc="BC08399A">
      <w:start w:val="2"/>
      <w:numFmt w:val="decimal"/>
      <w:lvlText w:val="%1)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0000004"/>
    <w:multiLevelType w:val="hybridMultilevel"/>
    <w:tmpl w:val="FB7A1EB2"/>
    <w:lvl w:ilvl="0" w:tplc="5FC0D980">
      <w:start w:val="1"/>
      <w:numFmt w:val="lowerLetter"/>
      <w:lvlText w:val="(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46326D08"/>
    <w:lvl w:ilvl="0" w:tplc="B0CAEC5C">
      <w:start w:val="1"/>
      <w:numFmt w:val="bullet"/>
      <w:lvlText w:val="-"/>
      <w:lvlJc w:val="left"/>
      <w:pPr>
        <w:ind w:left="96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>
      <w:rFonts w:ascii="Calibri" w:cs="Times New Roman" w:eastAsia="Calibri" w:hAnsi="Calibri"/>
    </w:rPr>
    <w:tblPr>
      <w:tblW w:w="0" w:type="auto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eastAsia="Calibri" w:hAnsi="Tahoma"/>
      <w:sz w:val="16"/>
      <w:szCs w:val="16"/>
    </w:rPr>
  </w:style>
  <w:style w:type="paragraph" w:styleId="style74">
    <w:name w:val="Subtitle"/>
    <w:basedOn w:val="style0"/>
    <w:next w:val="style0"/>
    <w:link w:val="style4098"/>
    <w:qFormat/>
    <w:uiPriority w:val="11"/>
    <w:pPr>
      <w:numPr>
        <w:ilvl w:val="1"/>
        <w:numId w:val="0"/>
      </w:numPr>
    </w:pPr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style4098">
    <w:name w:val="Subtitle Char"/>
    <w:basedOn w:val="style65"/>
    <w:next w:val="style4098"/>
    <w:link w:val="style74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Words>769</Words>
  <Characters>3719</Characters>
  <Application>Kingsoft Office Writer</Application>
  <DocSecurity>0</DocSecurity>
  <Paragraphs>201</Paragraphs>
  <ScaleCrop>false</ScaleCrop>
  <LinksUpToDate>false</LinksUpToDate>
  <CharactersWithSpaces>5181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2022-05-28T17:12:00Z</dcterms:created>
  <dc:creator>ODUORY</dc:creator>
  <lastModifiedBy>Kingsoft Office</lastModifiedBy>
  <dcterms:modified xsi:type="dcterms:W3CDTF">2022-05-28T10:47:10Z</dcterms:modified>
  <revision>43</revision>
</coreProperties>
</file>