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3ED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79D87" wp14:editId="27E302D6">
                <wp:simplePos x="0" y="0"/>
                <wp:positionH relativeFrom="column">
                  <wp:posOffset>586740</wp:posOffset>
                </wp:positionH>
                <wp:positionV relativeFrom="paragraph">
                  <wp:posOffset>13335</wp:posOffset>
                </wp:positionV>
                <wp:extent cx="5233670" cy="232410"/>
                <wp:effectExtent l="5715" t="13335" r="8890" b="11430"/>
                <wp:wrapTight wrapText="bothSides">
                  <wp:wrapPolygon edited="0">
                    <wp:start x="393" y="-885"/>
                    <wp:lineTo x="-39" y="0"/>
                    <wp:lineTo x="-39" y="21600"/>
                    <wp:lineTo x="9875" y="21600"/>
                    <wp:lineTo x="21600" y="21600"/>
                    <wp:lineTo x="21639" y="19830"/>
                    <wp:lineTo x="21403" y="13515"/>
                    <wp:lineTo x="21639" y="0"/>
                    <wp:lineTo x="21561" y="-885"/>
                    <wp:lineTo x="18020" y="-885"/>
                    <wp:lineTo x="393" y="-885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3670" cy="232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B8376" w14:textId="77777777" w:rsidR="00451776" w:rsidRDefault="00451776" w:rsidP="004517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ACK- DIOCESE OF MUMIAS JOINT EVALUATION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9D8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6.2pt;margin-top:1.05pt;width:412.1pt;height:1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" filled="f" stroked="f">
                <o:lock v:ext="edit" shapetype="t"/>
                <v:textbox style="mso-fit-shape-to-text:t">
                  <w:txbxContent>
                    <w:p w14:paraId="15BB8376" w14:textId="77777777" w:rsidR="00451776" w:rsidRDefault="00451776" w:rsidP="0045177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ACK- DIOCESE OF MUMIAS JOINT EVALUATION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BAFAAD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14:paraId="1E2F6E94" w14:textId="77777777" w:rsidR="00451776" w:rsidRPr="00843EBF" w:rsidRDefault="00451776" w:rsidP="0045177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b/>
          <w:sz w:val="24"/>
          <w:szCs w:val="24"/>
        </w:rPr>
        <w:t>BIOLOGY PAPER 1</w:t>
      </w:r>
    </w:p>
    <w:p w14:paraId="1CB1F24B" w14:textId="77777777" w:rsidR="00451776" w:rsidRPr="00843EBF" w:rsidRDefault="00451776" w:rsidP="00451776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843EBF">
        <w:rPr>
          <w:rFonts w:ascii="Book Antiqua" w:hAnsi="Book Antiqua" w:cs="Times New Roman"/>
          <w:b/>
          <w:sz w:val="24"/>
          <w:szCs w:val="24"/>
        </w:rPr>
        <w:t>MARKING SCHEME</w:t>
      </w:r>
    </w:p>
    <w:p w14:paraId="71A8E882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14:paraId="77ECA514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Q1</w:t>
      </w:r>
    </w:p>
    <w:p w14:paraId="4C85F929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a) (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843EBF">
        <w:rPr>
          <w:rFonts w:ascii="Book Antiqua" w:hAnsi="Book Antiqua" w:cs="Times New Roman"/>
          <w:sz w:val="24"/>
          <w:szCs w:val="24"/>
          <w:u w:val="single"/>
        </w:rPr>
        <w:t>Salmonellatyph</w:t>
      </w:r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</w:p>
    <w:p w14:paraId="4AB46E57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(ii) 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Entamoeba</w:t>
      </w:r>
      <w:r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histolytica</w:t>
      </w:r>
    </w:p>
    <w:p w14:paraId="06F9CE49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/f rule of binomial nomenclature not followed</w:t>
      </w:r>
    </w:p>
    <w:p w14:paraId="386B6F5B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Q2</w:t>
      </w:r>
    </w:p>
    <w:p w14:paraId="0C9BCFAD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Site for protein synthesis;</w:t>
      </w:r>
    </w:p>
    <w:p w14:paraId="507ADC9D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ii) Destroys worn out organelles;</w:t>
      </w:r>
    </w:p>
    <w:p w14:paraId="146E58CA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iii)Synthesis of ribosomes;</w:t>
      </w:r>
    </w:p>
    <w:p w14:paraId="68510A7B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Q3</w:t>
      </w:r>
    </w:p>
    <w:p w14:paraId="080C0D5E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Haemophilia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anaemia</w:t>
      </w:r>
      <w:proofErr w:type="spellEnd"/>
    </w:p>
    <w:p w14:paraId="51698C37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Fight disease causing organisms (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Defence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</w:t>
      </w:r>
    </w:p>
    <w:p w14:paraId="5934F53E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Blood clotting</w:t>
      </w:r>
    </w:p>
    <w:p w14:paraId="5FB12E81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Distribution of heat</w:t>
      </w:r>
    </w:p>
    <w:p w14:paraId="2B51E2AE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Q4</w:t>
      </w:r>
    </w:p>
    <w:p w14:paraId="7F72028D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Epigeal</w:t>
      </w:r>
    </w:p>
    <w:p w14:paraId="53D8D727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 type of germination where by the cotyledons are brought above the soil surface.</w:t>
      </w:r>
    </w:p>
    <w:p w14:paraId="40C2DDCB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Hypogeal</w:t>
      </w:r>
    </w:p>
    <w:p w14:paraId="0EC37A6F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 type of germination where by the cotyledons remain underground</w:t>
      </w:r>
    </w:p>
    <w:p w14:paraId="7C3CA4F3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Prothoracic gland;</w:t>
      </w:r>
    </w:p>
    <w:p w14:paraId="3D90FA0F" w14:textId="77777777" w:rsidR="00451776" w:rsidRPr="00843EBF" w:rsidRDefault="00451776" w:rsidP="00451776">
      <w:pPr>
        <w:spacing w:after="0"/>
        <w:ind w:firstLine="54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Corpora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allata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14:paraId="7DD5EDFB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317C2E7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Q5</w:t>
      </w:r>
    </w:p>
    <w:p w14:paraId="119CD031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–Tuft of hair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on  nose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and ear; </w:t>
      </w:r>
    </w:p>
    <w:p w14:paraId="47EBAB16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-Premature baldness</w:t>
      </w:r>
    </w:p>
    <w:p w14:paraId="370F492E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porcupine man</w:t>
      </w:r>
    </w:p>
    <w:p w14:paraId="6077298C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DNA/Deoxyribonucleic acid</w:t>
      </w:r>
    </w:p>
    <w:p w14:paraId="5681D6C5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ii) Presence of thymine base;</w:t>
      </w:r>
    </w:p>
    <w:p w14:paraId="4E192785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Q6</w:t>
      </w:r>
    </w:p>
    <w:p w14:paraId="360DFEFF" w14:textId="77777777" w:rsidR="00451776" w:rsidRPr="00843EBF" w:rsidRDefault="00451776" w:rsidP="00451776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Homologous structures- structures in organisms having same embryonic origin but performing different </w:t>
      </w:r>
    </w:p>
    <w:p w14:paraId="51FC42C5" w14:textId="77777777" w:rsidR="00451776" w:rsidRPr="00843EBF" w:rsidRDefault="00451776" w:rsidP="00451776">
      <w:pPr>
        <w:pStyle w:val="ListParagraph"/>
        <w:spacing w:after="0"/>
        <w:ind w:left="81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function</w:t>
      </w:r>
    </w:p>
    <w:p w14:paraId="559A5A01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b)- Mutation produces mutants that are resistant to drugs.</w:t>
      </w:r>
    </w:p>
    <w:p w14:paraId="1D7BBB6C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-  Produce lytic enzymes that breakdown drugs.</w:t>
      </w:r>
    </w:p>
    <w:p w14:paraId="2ED1D6A8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Q7</w:t>
      </w:r>
    </w:p>
    <w:p w14:paraId="4324BC41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Stomata</w:t>
      </w:r>
    </w:p>
    <w:p w14:paraId="7356DF8E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Contain chlorophyll pigment that traps light energy for photosynthesis;</w:t>
      </w:r>
    </w:p>
    <w:p w14:paraId="66CB3189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Requires ATP; from light stage</w:t>
      </w:r>
    </w:p>
    <w:p w14:paraId="1C3844CA" w14:textId="77777777" w:rsidR="00451776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Requires Hydrogen Ions; (H</w:t>
      </w:r>
      <w:r w:rsidRPr="00843EBF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43EBF">
        <w:rPr>
          <w:rFonts w:ascii="Book Antiqua" w:hAnsi="Book Antiqua" w:cs="Times New Roman"/>
          <w:sz w:val="24"/>
          <w:szCs w:val="24"/>
        </w:rPr>
        <w:t xml:space="preserve">)         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 xml:space="preserve">   (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>OWTTE)</w:t>
      </w:r>
    </w:p>
    <w:p w14:paraId="35B3C210" w14:textId="77777777" w:rsidR="00451776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14:paraId="4C28C0FE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14:paraId="5280C0AA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Q9</w:t>
      </w:r>
    </w:p>
    <w:p w14:paraId="306C2548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Stomata;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Epidermis; (young plants)</w:t>
      </w:r>
    </w:p>
    <w:p w14:paraId="3FDF07BC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Lenticels;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Aerenchymatisues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14:paraId="6A388332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Pneumatophores;</w:t>
      </w:r>
    </w:p>
    <w:p w14:paraId="150E1572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Cuticle</w:t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(first 2 only)</w:t>
      </w:r>
    </w:p>
    <w:p w14:paraId="585968B1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Creates a steep concentration gradient; for maximum gaseous exchange;</w:t>
      </w:r>
    </w:p>
    <w:p w14:paraId="79122391" w14:textId="77777777" w:rsidR="00451776" w:rsidRPr="00843EBF" w:rsidRDefault="00451776" w:rsidP="00451776">
      <w:pPr>
        <w:spacing w:after="0"/>
        <w:ind w:firstLine="450"/>
        <w:rPr>
          <w:rFonts w:ascii="Book Antiqua" w:hAnsi="Book Antiqua" w:cs="Times New Roman"/>
          <w:sz w:val="24"/>
          <w:szCs w:val="24"/>
        </w:rPr>
      </w:pPr>
    </w:p>
    <w:p w14:paraId="47EB66A4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Q10</w:t>
      </w:r>
    </w:p>
    <w:p w14:paraId="2CCD69E3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Capture-recapture;</w:t>
      </w:r>
    </w:p>
    <w:p w14:paraId="5F63E7CE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Enough time allowed for grasshoppers to randomly mix;</w:t>
      </w:r>
    </w:p>
    <w:p w14:paraId="16C0A879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The marking does not affect the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animals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behavior;</w:t>
      </w:r>
    </w:p>
    <w:p w14:paraId="780BED3D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No migration or immigration;</w:t>
      </w:r>
    </w:p>
    <w:p w14:paraId="7C9941B4" w14:textId="77777777" w:rsidR="00451776" w:rsidRPr="00843EBF" w:rsidRDefault="00451776" w:rsidP="00451776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Population=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First capture x second capture</w:t>
      </w:r>
    </w:p>
    <w:p w14:paraId="1E7AA309" w14:textId="77777777" w:rsidR="00451776" w:rsidRPr="00843EBF" w:rsidRDefault="00451776" w:rsidP="00451776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>Marked recapture</w:t>
      </w:r>
    </w:p>
    <w:p w14:paraId="61CD417F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</w:r>
    </w:p>
    <w:p w14:paraId="1A568BF1" w14:textId="77777777" w:rsidR="00451776" w:rsidRPr="00843EBF" w:rsidRDefault="00451776" w:rsidP="00451776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  <w:t xml:space="preserve">           = </w:t>
      </w:r>
      <w:r w:rsidRPr="00843EBF">
        <w:rPr>
          <w:rFonts w:ascii="Book Antiqua" w:hAnsi="Book Antiqua" w:cs="Times New Roman"/>
          <w:sz w:val="24"/>
          <w:szCs w:val="24"/>
          <w:u w:val="single"/>
        </w:rPr>
        <w:t>36 X 45;</w:t>
      </w:r>
    </w:p>
    <w:p w14:paraId="0543581F" w14:textId="77777777" w:rsidR="00451776" w:rsidRPr="00843EBF" w:rsidRDefault="00451776" w:rsidP="00451776">
      <w:pPr>
        <w:pStyle w:val="NoSpacing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  <w:r w:rsidRPr="00843EBF">
        <w:rPr>
          <w:rFonts w:ascii="Book Antiqua" w:hAnsi="Book Antiqua" w:cs="Times New Roman"/>
          <w:sz w:val="24"/>
          <w:szCs w:val="24"/>
        </w:rPr>
        <w:tab/>
        <w:t xml:space="preserve">   4</w:t>
      </w:r>
    </w:p>
    <w:p w14:paraId="03986040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ab/>
      </w:r>
    </w:p>
    <w:p w14:paraId="07B13991" w14:textId="77777777" w:rsidR="00451776" w:rsidRPr="00843EBF" w:rsidRDefault="00451776" w:rsidP="00451776">
      <w:pPr>
        <w:spacing w:after="0"/>
        <w:ind w:firstLine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              = 405 grasshoppers</w:t>
      </w:r>
    </w:p>
    <w:p w14:paraId="34FA19A3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11</w:t>
      </w:r>
    </w:p>
    <w:p w14:paraId="79B65143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) a) Site for implantation;</w:t>
      </w:r>
    </w:p>
    <w:p w14:paraId="62586961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b) Storage of sperms</w:t>
      </w:r>
    </w:p>
    <w:p w14:paraId="74CF99C2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ii) Contraction and relaxation of smooth muscles of walls of fallopian tube;</w:t>
      </w:r>
    </w:p>
    <w:p w14:paraId="5B4A9A6A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Cilia waft the ovum towards the uterus.</w:t>
      </w:r>
    </w:p>
    <w:p w14:paraId="5812C6EC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12</w:t>
      </w:r>
    </w:p>
    <w:p w14:paraId="63663395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The energy is lost through radiation into the atmosphere</w:t>
      </w:r>
    </w:p>
    <w:p w14:paraId="62D5D1E3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Some of the energy is absorbed by land and water surfaces</w:t>
      </w:r>
    </w:p>
    <w:p w14:paraId="3FE1EDD9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13</w:t>
      </w:r>
    </w:p>
    <w:p w14:paraId="596E6563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Monocotyledon</w:t>
      </w:r>
    </w:p>
    <w:p w14:paraId="7B3472B5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Vascular bundles are scattered in the cortex</w:t>
      </w:r>
    </w:p>
    <w:p w14:paraId="2621919A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A-Epidermis</w:t>
      </w:r>
    </w:p>
    <w:p w14:paraId="70DB808F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B -Phloem</w:t>
      </w:r>
    </w:p>
    <w:p w14:paraId="2FDFCFF5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14</w:t>
      </w:r>
    </w:p>
    <w:p w14:paraId="3839B3F5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Cared subject</w:t>
      </w:r>
    </w:p>
    <w:p w14:paraId="18B9A28F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Solving environmental problems</w:t>
      </w:r>
    </w:p>
    <w:p w14:paraId="249E18A6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Acquisition of Scientific skills</w:t>
      </w:r>
    </w:p>
    <w:p w14:paraId="602463D5" w14:textId="77777777" w:rsidR="00451776" w:rsidRPr="00843EBF" w:rsidRDefault="00451776" w:rsidP="00451776">
      <w:pPr>
        <w:spacing w:after="0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Research tool/international cooperation </w:t>
      </w:r>
    </w:p>
    <w:p w14:paraId="6F16BFD0" w14:textId="77777777" w:rsidR="00451776" w:rsidRPr="00843EBF" w:rsidRDefault="00451776" w:rsidP="00451776">
      <w:pPr>
        <w:spacing w:after="0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15</w:t>
      </w:r>
    </w:p>
    <w:p w14:paraId="56C97BCF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Mild stimulant</w:t>
      </w:r>
    </w:p>
    <w:p w14:paraId="0A9F87BF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Treatment of malaria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antibiotic</w:t>
      </w:r>
    </w:p>
    <w:p w14:paraId="2527722C" w14:textId="77777777" w:rsidR="00451776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c) Plant and animal breeding</w:t>
      </w:r>
    </w:p>
    <w:p w14:paraId="7553B5E8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14:paraId="277680C4" w14:textId="77777777" w:rsidR="00451776" w:rsidRPr="00B42239" w:rsidRDefault="00451776" w:rsidP="00451776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B42239">
        <w:rPr>
          <w:rFonts w:ascii="Book Antiqua" w:hAnsi="Book Antiqua" w:cs="Times New Roman"/>
          <w:b/>
          <w:sz w:val="24"/>
          <w:szCs w:val="24"/>
        </w:rPr>
        <w:lastRenderedPageBreak/>
        <w:t>Q 16</w:t>
      </w:r>
    </w:p>
    <w:p w14:paraId="08369FDF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Ability of an organism to detect/perceive and respond appropriately to a stimulus</w:t>
      </w:r>
    </w:p>
    <w:p w14:paraId="329FD81F" w14:textId="77777777" w:rsidR="00451776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A change in an environment factor.</w:t>
      </w:r>
    </w:p>
    <w:p w14:paraId="3932FA40" w14:textId="77777777" w:rsidR="00451776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14:paraId="73B72CAF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</w:p>
    <w:p w14:paraId="553A21B2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17</w:t>
      </w:r>
    </w:p>
    <w:p w14:paraId="322B87B3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Alcoholic fermentation/anaerobic respiration;</w:t>
      </w:r>
    </w:p>
    <w:p w14:paraId="4B01B64B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Used in Beer/wine/alcoholic beverage industry;</w:t>
      </w:r>
    </w:p>
    <w:p w14:paraId="1BBB340A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Used in Bread Baking</w:t>
      </w:r>
    </w:p>
    <w:p w14:paraId="77C82079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Making of composed manure</w:t>
      </w:r>
    </w:p>
    <w:p w14:paraId="5392AEAD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Production of Biogas                         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 xml:space="preserve">   (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>Mark any two correct answers)</w:t>
      </w:r>
    </w:p>
    <w:p w14:paraId="3D441244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18</w:t>
      </w:r>
    </w:p>
    <w:p w14:paraId="777D985C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Scientific system of giving two names (Genus and species name) to an organism;</w:t>
      </w:r>
    </w:p>
    <w:p w14:paraId="284B0393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Acc Rule of double naming of organism.</w:t>
      </w:r>
    </w:p>
    <w:p w14:paraId="60D4E582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Genus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name must be in small letters; </w:t>
      </w:r>
    </w:p>
    <w:p w14:paraId="62759486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The names should be (printed) in italics;</w:t>
      </w:r>
    </w:p>
    <w:p w14:paraId="53CFD2E3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19</w:t>
      </w:r>
    </w:p>
    <w:p w14:paraId="66DA321E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Sclerenchyma;</w:t>
      </w:r>
    </w:p>
    <w:p w14:paraId="5BC19911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Collenchyma;</w:t>
      </w:r>
    </w:p>
    <w:p w14:paraId="2D19F7CB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Xylem (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 xml:space="preserve">tissues)   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          (Acc xylem vessels and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iracheds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</w:t>
      </w:r>
    </w:p>
    <w:p w14:paraId="5843FFAF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20</w:t>
      </w:r>
    </w:p>
    <w:p w14:paraId="43B4CDB7" w14:textId="77777777" w:rsidR="00451776" w:rsidRPr="00843EBF" w:rsidRDefault="00451776" w:rsidP="00451776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proofErr w:type="gramStart"/>
      <w:r w:rsidRPr="00843EBF">
        <w:rPr>
          <w:rFonts w:ascii="Book Antiqua" w:hAnsi="Book Antiqua" w:cs="Times New Roman"/>
          <w:sz w:val="24"/>
          <w:szCs w:val="24"/>
        </w:rPr>
        <w:t xml:space="preserve">Tracheoles;   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  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Tracheal</w:t>
      </w:r>
    </w:p>
    <w:p w14:paraId="0A44C9F7" w14:textId="77777777" w:rsidR="00451776" w:rsidRPr="00843EBF" w:rsidRDefault="00451776" w:rsidP="00451776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14:paraId="0C04AC1A" w14:textId="77777777" w:rsidR="00451776" w:rsidRPr="00843EBF" w:rsidRDefault="00451776" w:rsidP="00451776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14:paraId="2A4B0ABC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21</w:t>
      </w:r>
    </w:p>
    <w:p w14:paraId="1BE784FF" w14:textId="77777777" w:rsidR="00451776" w:rsidRPr="00843EBF" w:rsidRDefault="00451776" w:rsidP="0045177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Where a plant goes through two generations sporophyte (spore producing stage) and gametophyte</w:t>
      </w:r>
    </w:p>
    <w:p w14:paraId="1BE5F50B" w14:textId="77777777" w:rsidR="00451776" w:rsidRPr="00843EBF" w:rsidRDefault="00451776" w:rsidP="00451776">
      <w:pPr>
        <w:pStyle w:val="ListParagraph"/>
        <w:spacing w:after="0" w:line="240" w:lineRule="auto"/>
        <w:ind w:left="63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(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>gamete</w:t>
      </w:r>
      <w:proofErr w:type="gramEnd"/>
      <w:r w:rsidRPr="00843EBF">
        <w:rPr>
          <w:rFonts w:ascii="Book Antiqua" w:hAnsi="Book Antiqua" w:cs="Times New Roman"/>
          <w:sz w:val="24"/>
          <w:szCs w:val="24"/>
        </w:rPr>
        <w:t xml:space="preserve"> producing stage) stage to complete its life cycle;</w:t>
      </w:r>
    </w:p>
    <w:p w14:paraId="5FF668A2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They perform both photosynthetic and reproductive functions;</w:t>
      </w:r>
    </w:p>
    <w:p w14:paraId="0B18ED31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22</w:t>
      </w:r>
    </w:p>
    <w:p w14:paraId="56501836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Biconcave in shape to increase the surface area for gaseous exchange;</w:t>
      </w:r>
    </w:p>
    <w:p w14:paraId="59BDBE49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Absence of nucleus to create more space for packing of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haemoglobin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>;</w:t>
      </w:r>
    </w:p>
    <w:p w14:paraId="5F39DB39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Thin membrane for rapid diffusion of gases;</w:t>
      </w:r>
    </w:p>
    <w:p w14:paraId="499BF857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Presence of carbonic Anhydrase for loading of Carbon (IV) </w:t>
      </w:r>
    </w:p>
    <w:p w14:paraId="7F930B40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Presence of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Haemoglobine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that has a high affinity for oxygen;</w:t>
      </w:r>
    </w:p>
    <w:p w14:paraId="47239ACC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i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Flexible/pliable to squeeze through the narrow blood capillaries    </w:t>
      </w:r>
      <w:proofErr w:type="gramStart"/>
      <w:r w:rsidRPr="00843EBF">
        <w:rPr>
          <w:rFonts w:ascii="Book Antiqua" w:hAnsi="Book Antiqua" w:cs="Times New Roman"/>
          <w:sz w:val="24"/>
          <w:szCs w:val="24"/>
        </w:rPr>
        <w:t xml:space="preserve">   </w:t>
      </w:r>
      <w:r w:rsidRPr="00843EBF">
        <w:rPr>
          <w:rFonts w:ascii="Book Antiqua" w:hAnsi="Book Antiqua" w:cs="Times New Roman"/>
          <w:i/>
          <w:sz w:val="24"/>
          <w:szCs w:val="24"/>
        </w:rPr>
        <w:t>(</w:t>
      </w:r>
      <w:proofErr w:type="gramEnd"/>
      <w:r w:rsidRPr="00843EBF">
        <w:rPr>
          <w:rFonts w:ascii="Book Antiqua" w:hAnsi="Book Antiqua" w:cs="Times New Roman"/>
          <w:i/>
          <w:sz w:val="24"/>
          <w:szCs w:val="24"/>
        </w:rPr>
        <w:t>mark 1</w:t>
      </w:r>
      <w:r w:rsidRPr="00843EBF">
        <w:rPr>
          <w:rFonts w:ascii="Book Antiqua" w:hAnsi="Book Antiqua" w:cs="Times New Roman"/>
          <w:i/>
          <w:sz w:val="24"/>
          <w:szCs w:val="24"/>
          <w:vertAlign w:val="superscript"/>
        </w:rPr>
        <w:t>st</w:t>
      </w:r>
      <w:r w:rsidRPr="00843EBF">
        <w:rPr>
          <w:rFonts w:ascii="Book Antiqua" w:hAnsi="Book Antiqua" w:cs="Times New Roman"/>
          <w:i/>
          <w:sz w:val="24"/>
          <w:szCs w:val="24"/>
        </w:rPr>
        <w:t xml:space="preserve"> 2)</w:t>
      </w:r>
    </w:p>
    <w:p w14:paraId="3BF66A63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23</w:t>
      </w:r>
    </w:p>
    <w:p w14:paraId="775C2F7A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Diffusion</w:t>
      </w:r>
    </w:p>
    <w:p w14:paraId="26966185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) Blue black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observed</w:t>
      </w:r>
    </w:p>
    <w:p w14:paraId="7227EB14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ii) Brown/yellow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Iodine/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Acccolour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of Iodine Persist;</w:t>
      </w:r>
    </w:p>
    <w:p w14:paraId="00724E36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c) Iodine molecules being smaller diffuse from the beaker to the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tubing;</w:t>
      </w:r>
    </w:p>
    <w:p w14:paraId="3C2F2F7B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Starch molecules being too large do not diffuse out of the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Visking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tubing into the beaker;</w:t>
      </w:r>
    </w:p>
    <w:p w14:paraId="793D4E8F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FFBB730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6AF945D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24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4788"/>
      </w:tblGrid>
      <w:tr w:rsidR="00451776" w:rsidRPr="00843EBF" w14:paraId="7512391B" w14:textId="77777777" w:rsidTr="00EA5510">
        <w:tc>
          <w:tcPr>
            <w:tcW w:w="4140" w:type="dxa"/>
          </w:tcPr>
          <w:p w14:paraId="08DB8B28" w14:textId="77777777" w:rsidR="00451776" w:rsidRPr="00843EBF" w:rsidRDefault="00451776" w:rsidP="00EA551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Wind Pollination</w:t>
            </w:r>
          </w:p>
        </w:tc>
        <w:tc>
          <w:tcPr>
            <w:tcW w:w="4788" w:type="dxa"/>
          </w:tcPr>
          <w:p w14:paraId="69762910" w14:textId="77777777" w:rsidR="00451776" w:rsidRPr="00843EBF" w:rsidRDefault="00451776" w:rsidP="00EA551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Insect Pollination</w:t>
            </w:r>
          </w:p>
        </w:tc>
      </w:tr>
      <w:tr w:rsidR="00451776" w:rsidRPr="00843EBF" w14:paraId="5A33D216" w14:textId="77777777" w:rsidTr="00EA5510">
        <w:tc>
          <w:tcPr>
            <w:tcW w:w="4140" w:type="dxa"/>
          </w:tcPr>
          <w:p w14:paraId="5725A908" w14:textId="77777777" w:rsidR="00451776" w:rsidRPr="00843EBF" w:rsidRDefault="00451776" w:rsidP="00451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Anther hang outside the flower</w:t>
            </w:r>
          </w:p>
        </w:tc>
        <w:tc>
          <w:tcPr>
            <w:tcW w:w="4788" w:type="dxa"/>
          </w:tcPr>
          <w:p w14:paraId="5AD28B38" w14:textId="77777777" w:rsidR="00451776" w:rsidRPr="00843EBF" w:rsidRDefault="00451776" w:rsidP="00EA551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Found inside the flower</w:t>
            </w:r>
          </w:p>
        </w:tc>
      </w:tr>
      <w:tr w:rsidR="00451776" w:rsidRPr="00843EBF" w14:paraId="3EE50E17" w14:textId="77777777" w:rsidTr="00EA5510">
        <w:tc>
          <w:tcPr>
            <w:tcW w:w="4140" w:type="dxa"/>
          </w:tcPr>
          <w:p w14:paraId="110F81AB" w14:textId="77777777" w:rsidR="00451776" w:rsidRPr="00843EBF" w:rsidRDefault="00451776" w:rsidP="00451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lastRenderedPageBreak/>
              <w:t>Pollen grains small/light/smooth</w:t>
            </w:r>
          </w:p>
        </w:tc>
        <w:tc>
          <w:tcPr>
            <w:tcW w:w="4788" w:type="dxa"/>
          </w:tcPr>
          <w:p w14:paraId="1AEE3146" w14:textId="77777777" w:rsidR="00451776" w:rsidRPr="00843EBF" w:rsidRDefault="00451776" w:rsidP="00EA551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Large/hairy/heavy</w:t>
            </w:r>
          </w:p>
        </w:tc>
      </w:tr>
      <w:tr w:rsidR="00451776" w:rsidRPr="00843EBF" w14:paraId="659F1D00" w14:textId="77777777" w:rsidTr="00EA5510">
        <w:tc>
          <w:tcPr>
            <w:tcW w:w="4140" w:type="dxa"/>
          </w:tcPr>
          <w:p w14:paraId="745A6304" w14:textId="77777777" w:rsidR="00451776" w:rsidRPr="00843EBF" w:rsidRDefault="00451776" w:rsidP="004517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Stigma large and feathering</w:t>
            </w:r>
          </w:p>
        </w:tc>
        <w:tc>
          <w:tcPr>
            <w:tcW w:w="4788" w:type="dxa"/>
          </w:tcPr>
          <w:p w14:paraId="4A95886A" w14:textId="77777777" w:rsidR="00451776" w:rsidRPr="00843EBF" w:rsidRDefault="00451776" w:rsidP="00EA551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43EBF">
              <w:rPr>
                <w:rFonts w:ascii="Book Antiqua" w:hAnsi="Book Antiqua" w:cs="Times New Roman"/>
                <w:sz w:val="24"/>
                <w:szCs w:val="24"/>
              </w:rPr>
              <w:t>Small and sticky</w:t>
            </w:r>
          </w:p>
        </w:tc>
      </w:tr>
    </w:tbl>
    <w:p w14:paraId="242888AE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42104278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25</w:t>
      </w:r>
    </w:p>
    <w:p w14:paraId="04D2C579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a) Protoctista;</w:t>
      </w:r>
    </w:p>
    <w:p w14:paraId="24EE5833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>b) P-</w:t>
      </w:r>
      <w:r w:rsidRPr="00843EBF">
        <w:rPr>
          <w:rFonts w:ascii="Book Antiqua" w:hAnsi="Book Antiqua" w:cs="Times New Roman"/>
          <w:sz w:val="24"/>
          <w:szCs w:val="24"/>
        </w:rPr>
        <w:tab/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Cilliumrej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cilia</w:t>
      </w:r>
    </w:p>
    <w:p w14:paraId="66BA5A91" w14:textId="77777777" w:rsidR="00451776" w:rsidRPr="00843EBF" w:rsidRDefault="00451776" w:rsidP="00451776">
      <w:pPr>
        <w:spacing w:after="0" w:line="24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     N-    Contractile vacuole</w:t>
      </w:r>
    </w:p>
    <w:p w14:paraId="163155CE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43EBF">
        <w:rPr>
          <w:rFonts w:ascii="Book Antiqua" w:hAnsi="Book Antiqua" w:cs="Times New Roman"/>
          <w:b/>
          <w:i/>
          <w:sz w:val="24"/>
          <w:szCs w:val="24"/>
        </w:rPr>
        <w:t>Q 26</w:t>
      </w:r>
    </w:p>
    <w:p w14:paraId="7DB56D3D" w14:textId="77777777" w:rsidR="00451776" w:rsidRPr="00843EBF" w:rsidRDefault="00451776" w:rsidP="00451776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a) Diabetes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Inspidus</w:t>
      </w:r>
      <w:proofErr w:type="spellEnd"/>
    </w:p>
    <w:p w14:paraId="342CC036" w14:textId="77777777" w:rsidR="00451776" w:rsidRPr="00843EBF" w:rsidRDefault="00451776" w:rsidP="00451776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  <w:r w:rsidRPr="00843EBF">
        <w:rPr>
          <w:rFonts w:ascii="Book Antiqua" w:hAnsi="Book Antiqua" w:cs="Times New Roman"/>
          <w:sz w:val="24"/>
          <w:szCs w:val="24"/>
        </w:rPr>
        <w:t xml:space="preserve">b) </w:t>
      </w:r>
      <w:proofErr w:type="spellStart"/>
      <w:r w:rsidRPr="00843EBF">
        <w:rPr>
          <w:rFonts w:ascii="Book Antiqua" w:hAnsi="Book Antiqua" w:cs="Times New Roman"/>
          <w:sz w:val="24"/>
          <w:szCs w:val="24"/>
        </w:rPr>
        <w:t>Antiduiretic</w:t>
      </w:r>
      <w:proofErr w:type="spellEnd"/>
      <w:r w:rsidRPr="00843EBF">
        <w:rPr>
          <w:rFonts w:ascii="Book Antiqua" w:hAnsi="Book Antiqua" w:cs="Times New Roman"/>
          <w:sz w:val="24"/>
          <w:szCs w:val="24"/>
        </w:rPr>
        <w:t xml:space="preserve"> Hormone/Vasopressin;</w:t>
      </w:r>
    </w:p>
    <w:p w14:paraId="33D6A59E" w14:textId="77777777" w:rsidR="00451776" w:rsidRPr="00843EBF" w:rsidRDefault="00451776" w:rsidP="00451776">
      <w:pPr>
        <w:spacing w:after="0" w:line="240" w:lineRule="auto"/>
        <w:ind w:firstLine="360"/>
        <w:rPr>
          <w:rFonts w:ascii="Book Antiqua" w:hAnsi="Book Antiqua" w:cs="Times New Roman"/>
          <w:sz w:val="24"/>
          <w:szCs w:val="24"/>
        </w:rPr>
      </w:pPr>
    </w:p>
    <w:p w14:paraId="4C9C7B9C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A3EE804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4A579AD9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1DDC55EB" w14:textId="77777777" w:rsidR="00451776" w:rsidRPr="00843EBF" w:rsidRDefault="00451776" w:rsidP="00451776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8D8DF1B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22F3D445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7F231D26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012242F4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A6F3FC4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38EE13BA" w14:textId="77777777" w:rsidR="00451776" w:rsidRPr="00843EBF" w:rsidRDefault="00451776" w:rsidP="0045177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2A28E956" w14:textId="77777777" w:rsidR="00BE7887" w:rsidRDefault="00BE7887"/>
    <w:sectPr w:rsidR="00BE7887" w:rsidSect="002D186D">
      <w:footerReference w:type="default" r:id="rId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8141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F08776" w14:textId="77777777" w:rsidR="00513A02" w:rsidRDefault="0000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98ACB" w14:textId="77777777" w:rsidR="00513A02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A55"/>
    <w:multiLevelType w:val="hybridMultilevel"/>
    <w:tmpl w:val="241E13B4"/>
    <w:lvl w:ilvl="0" w:tplc="F34A0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4156"/>
    <w:multiLevelType w:val="hybridMultilevel"/>
    <w:tmpl w:val="7E2C04E4"/>
    <w:lvl w:ilvl="0" w:tplc="4C12BC9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D1273CB"/>
    <w:multiLevelType w:val="hybridMultilevel"/>
    <w:tmpl w:val="27FA2BC6"/>
    <w:lvl w:ilvl="0" w:tplc="68B214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72583927">
    <w:abstractNumId w:val="0"/>
  </w:num>
  <w:num w:numId="2" w16cid:durableId="661618606">
    <w:abstractNumId w:val="1"/>
  </w:num>
  <w:num w:numId="3" w16cid:durableId="19565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D7"/>
    <w:rsid w:val="00451776"/>
    <w:rsid w:val="008B69D7"/>
    <w:rsid w:val="00B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BFDDA-67D2-456F-91FE-AE70AB8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77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77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517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7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7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51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</dc:creator>
  <cp:keywords/>
  <dc:description/>
  <cp:lastModifiedBy>Lucy A</cp:lastModifiedBy>
  <cp:revision>2</cp:revision>
  <dcterms:created xsi:type="dcterms:W3CDTF">2022-08-31T03:40:00Z</dcterms:created>
  <dcterms:modified xsi:type="dcterms:W3CDTF">2022-08-31T03:40:00Z</dcterms:modified>
</cp:coreProperties>
</file>