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FC37" w14:textId="32782A90" w:rsidR="00092D7E" w:rsidRPr="007E59EB" w:rsidRDefault="00721DB1" w:rsidP="004F75EC">
      <w:pPr>
        <w:spacing w:after="0" w:line="240" w:lineRule="auto"/>
        <w:ind w:left="3600"/>
        <w:rPr>
          <w:rFonts w:ascii="Book Antiqua" w:hAnsi="Book Antiqua"/>
          <w:b/>
          <w:sz w:val="24"/>
          <w:szCs w:val="24"/>
        </w:rPr>
      </w:pPr>
      <w:r w:rsidRPr="007E59EB">
        <w:rPr>
          <w:rFonts w:ascii="Book Antiqua" w:hAnsi="Book Antiqua"/>
          <w:b/>
          <w:sz w:val="24"/>
          <w:szCs w:val="24"/>
        </w:rPr>
        <w:t xml:space="preserve">SUNRISE </w:t>
      </w:r>
      <w:r w:rsidR="004F75EC">
        <w:rPr>
          <w:rFonts w:ascii="Book Antiqua" w:hAnsi="Book Antiqua"/>
          <w:b/>
          <w:sz w:val="24"/>
          <w:szCs w:val="24"/>
        </w:rPr>
        <w:t xml:space="preserve">2 </w:t>
      </w:r>
      <w:r w:rsidRPr="007E59EB">
        <w:rPr>
          <w:rFonts w:ascii="Book Antiqua" w:hAnsi="Book Antiqua"/>
          <w:b/>
          <w:sz w:val="24"/>
          <w:szCs w:val="24"/>
        </w:rPr>
        <w:t>EXAMINATION</w:t>
      </w:r>
    </w:p>
    <w:p w14:paraId="1A51937D" w14:textId="77777777" w:rsidR="00092D7E" w:rsidRPr="007E59EB" w:rsidRDefault="00721DB1" w:rsidP="004F75EC">
      <w:pPr>
        <w:spacing w:after="0" w:line="240" w:lineRule="auto"/>
        <w:ind w:left="3600"/>
        <w:rPr>
          <w:rFonts w:ascii="Book Antiqua" w:hAnsi="Book Antiqua"/>
          <w:b/>
          <w:sz w:val="24"/>
          <w:szCs w:val="24"/>
        </w:rPr>
      </w:pPr>
      <w:r w:rsidRPr="007E59EB">
        <w:rPr>
          <w:rFonts w:ascii="Book Antiqua" w:hAnsi="Book Antiqua"/>
          <w:b/>
          <w:sz w:val="24"/>
          <w:szCs w:val="24"/>
        </w:rPr>
        <w:t>SEPTEMBER- 2022</w:t>
      </w:r>
    </w:p>
    <w:p w14:paraId="4693DD27" w14:textId="77777777" w:rsidR="00092D7E" w:rsidRPr="007E59EB" w:rsidRDefault="00D160A6" w:rsidP="004F75EC">
      <w:pPr>
        <w:spacing w:after="0" w:line="240" w:lineRule="auto"/>
        <w:ind w:left="3600"/>
        <w:rPr>
          <w:rFonts w:ascii="Book Antiqua" w:hAnsi="Book Antiqua"/>
          <w:b/>
          <w:sz w:val="24"/>
          <w:szCs w:val="24"/>
        </w:rPr>
      </w:pPr>
      <w:r w:rsidRPr="007E59EB">
        <w:rPr>
          <w:rFonts w:ascii="Book Antiqua" w:hAnsi="Book Antiqua"/>
          <w:b/>
          <w:sz w:val="24"/>
          <w:szCs w:val="24"/>
        </w:rPr>
        <w:t>BIOLOGY PAPER</w:t>
      </w:r>
      <w:r w:rsidR="00092D7E" w:rsidRPr="007E59EB">
        <w:rPr>
          <w:rFonts w:ascii="Book Antiqua" w:hAnsi="Book Antiqua"/>
          <w:b/>
          <w:sz w:val="24"/>
          <w:szCs w:val="24"/>
        </w:rPr>
        <w:t xml:space="preserve"> 3</w:t>
      </w:r>
    </w:p>
    <w:p w14:paraId="31980A98" w14:textId="77777777" w:rsidR="00092D7E" w:rsidRPr="007E59EB" w:rsidRDefault="00092D7E" w:rsidP="004F75EC">
      <w:pPr>
        <w:spacing w:after="0" w:line="240" w:lineRule="auto"/>
        <w:ind w:left="3600"/>
        <w:rPr>
          <w:rFonts w:ascii="Book Antiqua" w:hAnsi="Book Antiqua"/>
          <w:b/>
          <w:sz w:val="24"/>
          <w:szCs w:val="24"/>
        </w:rPr>
      </w:pPr>
      <w:r w:rsidRPr="007E59EB">
        <w:rPr>
          <w:rFonts w:ascii="Book Antiqua" w:hAnsi="Book Antiqua"/>
          <w:b/>
          <w:sz w:val="24"/>
          <w:szCs w:val="24"/>
        </w:rPr>
        <w:t>MARKING SCHEME</w:t>
      </w:r>
    </w:p>
    <w:p w14:paraId="30DB3280" w14:textId="77777777" w:rsidR="00401B20" w:rsidRPr="007E59EB" w:rsidRDefault="00401B20" w:rsidP="00401B20">
      <w:pPr>
        <w:numPr>
          <w:ilvl w:val="0"/>
          <w:numId w:val="4"/>
        </w:numPr>
        <w:spacing w:after="0" w:line="240" w:lineRule="auto"/>
        <w:ind w:left="270" w:hanging="270"/>
        <w:contextualSpacing/>
        <w:rPr>
          <w:rFonts w:ascii="Book Antiqua" w:eastAsiaTheme="minorHAnsi" w:hAnsi="Book Antiqua"/>
          <w:sz w:val="24"/>
          <w:szCs w:val="24"/>
        </w:rPr>
      </w:pPr>
      <w:r w:rsidRPr="007E59EB">
        <w:rPr>
          <w:rFonts w:ascii="Book Antiqua" w:eastAsiaTheme="minorHAnsi" w:hAnsi="Book Antiqua"/>
          <w:sz w:val="24"/>
          <w:szCs w:val="24"/>
        </w:rPr>
        <w:t>a)</w:t>
      </w:r>
    </w:p>
    <w:tbl>
      <w:tblPr>
        <w:tblStyle w:val="TableGrid1"/>
        <w:tblW w:w="0" w:type="auto"/>
        <w:tblInd w:w="270" w:type="dxa"/>
        <w:tblLook w:val="04A0" w:firstRow="1" w:lastRow="0" w:firstColumn="1" w:lastColumn="0" w:noHBand="0" w:noVBand="1"/>
      </w:tblPr>
      <w:tblGrid>
        <w:gridCol w:w="2358"/>
        <w:gridCol w:w="2842"/>
        <w:gridCol w:w="3188"/>
        <w:gridCol w:w="2025"/>
      </w:tblGrid>
      <w:tr w:rsidR="00401B20" w:rsidRPr="007E59EB" w14:paraId="2199E294" w14:textId="77777777" w:rsidTr="0003230B">
        <w:tc>
          <w:tcPr>
            <w:tcW w:w="2358" w:type="dxa"/>
          </w:tcPr>
          <w:p w14:paraId="642D24B3" w14:textId="77777777" w:rsidR="00401B20" w:rsidRPr="007E59EB" w:rsidRDefault="00401B20" w:rsidP="00401B20">
            <w:pPr>
              <w:spacing w:after="0" w:line="240" w:lineRule="auto"/>
              <w:contextualSpacing/>
              <w:rPr>
                <w:rFonts w:ascii="Book Antiqua" w:eastAsiaTheme="minorHAnsi" w:hAnsi="Book Antiqua"/>
                <w:sz w:val="24"/>
                <w:szCs w:val="24"/>
              </w:rPr>
            </w:pPr>
            <w:r w:rsidRPr="007E59EB">
              <w:rPr>
                <w:rFonts w:ascii="Book Antiqua" w:eastAsiaTheme="minorHAnsi" w:hAnsi="Book Antiqua"/>
                <w:sz w:val="24"/>
                <w:szCs w:val="24"/>
              </w:rPr>
              <w:t xml:space="preserve">Food </w:t>
            </w:r>
          </w:p>
          <w:p w14:paraId="32E5DCD1" w14:textId="77777777" w:rsidR="00401B20" w:rsidRPr="007E59EB" w:rsidRDefault="00401B20" w:rsidP="00401B20">
            <w:pPr>
              <w:spacing w:after="0" w:line="240" w:lineRule="auto"/>
              <w:contextualSpacing/>
              <w:rPr>
                <w:rFonts w:ascii="Book Antiqua" w:eastAsiaTheme="minorHAnsi" w:hAnsi="Book Antiqua"/>
                <w:sz w:val="24"/>
                <w:szCs w:val="24"/>
              </w:rPr>
            </w:pPr>
            <w:r w:rsidRPr="007E59EB">
              <w:rPr>
                <w:rFonts w:ascii="Book Antiqua" w:eastAsiaTheme="minorHAnsi" w:hAnsi="Book Antiqua"/>
                <w:sz w:val="24"/>
                <w:szCs w:val="24"/>
              </w:rPr>
              <w:t>substance</w:t>
            </w:r>
          </w:p>
        </w:tc>
        <w:tc>
          <w:tcPr>
            <w:tcW w:w="2842" w:type="dxa"/>
          </w:tcPr>
          <w:p w14:paraId="37550615" w14:textId="77777777" w:rsidR="00401B20" w:rsidRPr="007E59EB" w:rsidRDefault="00401B20" w:rsidP="00401B20">
            <w:pPr>
              <w:spacing w:after="0" w:line="240" w:lineRule="auto"/>
              <w:contextualSpacing/>
              <w:rPr>
                <w:rFonts w:ascii="Book Antiqua" w:eastAsiaTheme="minorHAnsi" w:hAnsi="Book Antiqua"/>
                <w:sz w:val="24"/>
                <w:szCs w:val="24"/>
              </w:rPr>
            </w:pPr>
            <w:r w:rsidRPr="007E59EB">
              <w:rPr>
                <w:rFonts w:ascii="Book Antiqua" w:eastAsiaTheme="minorHAnsi" w:hAnsi="Book Antiqua"/>
                <w:sz w:val="24"/>
                <w:szCs w:val="24"/>
              </w:rPr>
              <w:t>Procedure</w:t>
            </w:r>
          </w:p>
        </w:tc>
        <w:tc>
          <w:tcPr>
            <w:tcW w:w="3188" w:type="dxa"/>
          </w:tcPr>
          <w:p w14:paraId="53D72A65" w14:textId="77777777" w:rsidR="00401B20" w:rsidRPr="007E59EB" w:rsidRDefault="00401B20" w:rsidP="00401B20">
            <w:pPr>
              <w:spacing w:after="0" w:line="240" w:lineRule="auto"/>
              <w:contextualSpacing/>
              <w:rPr>
                <w:rFonts w:ascii="Book Antiqua" w:eastAsiaTheme="minorHAnsi" w:hAnsi="Book Antiqua"/>
                <w:sz w:val="24"/>
                <w:szCs w:val="24"/>
              </w:rPr>
            </w:pPr>
            <w:r w:rsidRPr="007E59EB">
              <w:rPr>
                <w:rFonts w:ascii="Book Antiqua" w:eastAsiaTheme="minorHAnsi" w:hAnsi="Book Antiqua"/>
                <w:sz w:val="24"/>
                <w:szCs w:val="24"/>
              </w:rPr>
              <w:t>Observation</w:t>
            </w:r>
          </w:p>
        </w:tc>
        <w:tc>
          <w:tcPr>
            <w:tcW w:w="2025" w:type="dxa"/>
          </w:tcPr>
          <w:p w14:paraId="00824B92" w14:textId="77777777" w:rsidR="00401B20" w:rsidRPr="007E59EB" w:rsidRDefault="00401B20" w:rsidP="00401B20">
            <w:pPr>
              <w:spacing w:after="0" w:line="240" w:lineRule="auto"/>
              <w:contextualSpacing/>
              <w:rPr>
                <w:rFonts w:ascii="Book Antiqua" w:eastAsiaTheme="minorHAnsi" w:hAnsi="Book Antiqua"/>
                <w:sz w:val="24"/>
                <w:szCs w:val="24"/>
              </w:rPr>
            </w:pPr>
            <w:r w:rsidRPr="007E59EB">
              <w:rPr>
                <w:rFonts w:ascii="Book Antiqua" w:eastAsiaTheme="minorHAnsi" w:hAnsi="Book Antiqua"/>
                <w:sz w:val="24"/>
                <w:szCs w:val="24"/>
              </w:rPr>
              <w:t xml:space="preserve">Conclusion </w:t>
            </w:r>
          </w:p>
        </w:tc>
      </w:tr>
      <w:tr w:rsidR="00401B20" w:rsidRPr="007E59EB" w14:paraId="4A5FC576" w14:textId="77777777" w:rsidTr="0003230B">
        <w:tc>
          <w:tcPr>
            <w:tcW w:w="2358" w:type="dxa"/>
          </w:tcPr>
          <w:p w14:paraId="279606A2" w14:textId="77777777" w:rsidR="00401B20" w:rsidRPr="007E59EB" w:rsidRDefault="00401B20" w:rsidP="00401B20">
            <w:pPr>
              <w:spacing w:after="0" w:line="240" w:lineRule="auto"/>
              <w:contextualSpacing/>
              <w:rPr>
                <w:rFonts w:ascii="Book Antiqua" w:eastAsiaTheme="minorHAnsi" w:hAnsi="Book Antiqua"/>
                <w:sz w:val="24"/>
                <w:szCs w:val="24"/>
              </w:rPr>
            </w:pPr>
            <w:r w:rsidRPr="007E59EB">
              <w:rPr>
                <w:rFonts w:ascii="Book Antiqua" w:eastAsiaTheme="minorHAnsi" w:hAnsi="Book Antiqua"/>
                <w:sz w:val="24"/>
                <w:szCs w:val="24"/>
              </w:rPr>
              <w:t>Starch</w:t>
            </w:r>
          </w:p>
        </w:tc>
        <w:tc>
          <w:tcPr>
            <w:tcW w:w="2842" w:type="dxa"/>
          </w:tcPr>
          <w:p w14:paraId="4189430A" w14:textId="77777777" w:rsidR="00401B20" w:rsidRPr="007E59EB" w:rsidRDefault="00401B20" w:rsidP="00401B20">
            <w:pPr>
              <w:spacing w:after="0" w:line="240" w:lineRule="auto"/>
              <w:contextualSpacing/>
              <w:rPr>
                <w:rFonts w:ascii="Book Antiqua" w:eastAsiaTheme="minorHAnsi" w:hAnsi="Book Antiqua"/>
                <w:sz w:val="24"/>
                <w:szCs w:val="24"/>
              </w:rPr>
            </w:pPr>
            <w:r w:rsidRPr="007E59EB">
              <w:rPr>
                <w:rFonts w:ascii="Book Antiqua" w:eastAsiaTheme="minorHAnsi" w:hAnsi="Book Antiqua"/>
                <w:sz w:val="24"/>
                <w:szCs w:val="24"/>
              </w:rPr>
              <w:t>Put 1 ml of K add 2 drops of iodine</w:t>
            </w:r>
          </w:p>
        </w:tc>
        <w:tc>
          <w:tcPr>
            <w:tcW w:w="3188" w:type="dxa"/>
          </w:tcPr>
          <w:p w14:paraId="49DDB215" w14:textId="77777777" w:rsidR="00401B20" w:rsidRPr="007E59EB" w:rsidRDefault="00401B20" w:rsidP="00401B20">
            <w:pPr>
              <w:spacing w:after="0" w:line="240" w:lineRule="auto"/>
              <w:contextualSpacing/>
              <w:rPr>
                <w:rFonts w:ascii="Book Antiqua" w:eastAsiaTheme="minorHAnsi" w:hAnsi="Book Antiqua"/>
                <w:sz w:val="24"/>
                <w:szCs w:val="24"/>
              </w:rPr>
            </w:pPr>
            <w:r w:rsidRPr="007E59EB">
              <w:rPr>
                <w:rFonts w:ascii="Book Antiqua" w:eastAsiaTheme="minorHAnsi" w:hAnsi="Book Antiqua"/>
                <w:sz w:val="24"/>
                <w:szCs w:val="24"/>
              </w:rPr>
              <w:t>No observable change</w:t>
            </w:r>
          </w:p>
        </w:tc>
        <w:tc>
          <w:tcPr>
            <w:tcW w:w="2025" w:type="dxa"/>
          </w:tcPr>
          <w:p w14:paraId="5905B0E2" w14:textId="77777777" w:rsidR="00401B20" w:rsidRPr="007E59EB" w:rsidRDefault="00401B20" w:rsidP="00401B20">
            <w:pPr>
              <w:spacing w:after="0" w:line="240" w:lineRule="auto"/>
              <w:contextualSpacing/>
              <w:rPr>
                <w:rFonts w:ascii="Book Antiqua" w:eastAsiaTheme="minorHAnsi" w:hAnsi="Book Antiqua"/>
                <w:sz w:val="24"/>
                <w:szCs w:val="24"/>
              </w:rPr>
            </w:pPr>
            <w:r w:rsidRPr="007E59EB">
              <w:rPr>
                <w:rFonts w:ascii="Book Antiqua" w:eastAsiaTheme="minorHAnsi" w:hAnsi="Book Antiqua"/>
                <w:sz w:val="24"/>
                <w:szCs w:val="24"/>
              </w:rPr>
              <w:t>Starch absent</w:t>
            </w:r>
          </w:p>
        </w:tc>
      </w:tr>
      <w:tr w:rsidR="00401B20" w:rsidRPr="007E59EB" w14:paraId="3B706442" w14:textId="77777777" w:rsidTr="0003230B">
        <w:tc>
          <w:tcPr>
            <w:tcW w:w="2358" w:type="dxa"/>
          </w:tcPr>
          <w:p w14:paraId="57272744" w14:textId="77777777" w:rsidR="00401B20" w:rsidRPr="007E59EB" w:rsidRDefault="00401B20" w:rsidP="00401B20">
            <w:pPr>
              <w:spacing w:after="0" w:line="240" w:lineRule="auto"/>
              <w:contextualSpacing/>
              <w:rPr>
                <w:rFonts w:ascii="Book Antiqua" w:eastAsiaTheme="minorHAnsi" w:hAnsi="Book Antiqua"/>
                <w:sz w:val="24"/>
                <w:szCs w:val="24"/>
              </w:rPr>
            </w:pPr>
            <w:r w:rsidRPr="007E59EB">
              <w:rPr>
                <w:rFonts w:ascii="Book Antiqua" w:eastAsiaTheme="minorHAnsi" w:hAnsi="Book Antiqua"/>
                <w:sz w:val="24"/>
                <w:szCs w:val="24"/>
              </w:rPr>
              <w:t>Reducing sugar</w:t>
            </w:r>
          </w:p>
        </w:tc>
        <w:tc>
          <w:tcPr>
            <w:tcW w:w="2842" w:type="dxa"/>
          </w:tcPr>
          <w:p w14:paraId="141A4F05" w14:textId="77777777" w:rsidR="00401B20" w:rsidRPr="007E59EB" w:rsidRDefault="00401B20" w:rsidP="00401B20">
            <w:pPr>
              <w:spacing w:after="0" w:line="240" w:lineRule="auto"/>
              <w:contextualSpacing/>
              <w:rPr>
                <w:rFonts w:ascii="Book Antiqua" w:eastAsiaTheme="minorHAnsi" w:hAnsi="Book Antiqua"/>
                <w:sz w:val="24"/>
                <w:szCs w:val="24"/>
              </w:rPr>
            </w:pPr>
            <w:r w:rsidRPr="007E59EB">
              <w:rPr>
                <w:rFonts w:ascii="Book Antiqua" w:eastAsiaTheme="minorHAnsi" w:hAnsi="Book Antiqua"/>
                <w:sz w:val="24"/>
                <w:szCs w:val="24"/>
              </w:rPr>
              <w:t>To 1ml K add equal amount of Benedict solution and boil</w:t>
            </w:r>
          </w:p>
        </w:tc>
        <w:tc>
          <w:tcPr>
            <w:tcW w:w="3188" w:type="dxa"/>
          </w:tcPr>
          <w:p w14:paraId="50563B32" w14:textId="77777777" w:rsidR="00401B20" w:rsidRPr="007E59EB" w:rsidRDefault="00401B20" w:rsidP="00401B20">
            <w:pPr>
              <w:spacing w:after="0" w:line="240" w:lineRule="auto"/>
              <w:contextualSpacing/>
              <w:rPr>
                <w:rFonts w:ascii="Book Antiqua" w:eastAsiaTheme="minorHAnsi" w:hAnsi="Book Antiqua"/>
                <w:sz w:val="24"/>
                <w:szCs w:val="24"/>
              </w:rPr>
            </w:pPr>
            <w:r w:rsidRPr="007E59EB">
              <w:rPr>
                <w:rFonts w:ascii="Book Antiqua" w:eastAsiaTheme="minorHAnsi" w:hAnsi="Book Antiqua"/>
                <w:sz w:val="24"/>
                <w:szCs w:val="24"/>
              </w:rPr>
              <w:t xml:space="preserve">No observable </w:t>
            </w:r>
            <w:proofErr w:type="spellStart"/>
            <w:r w:rsidRPr="007E59EB">
              <w:rPr>
                <w:rFonts w:ascii="Book Antiqua" w:eastAsiaTheme="minorHAnsi" w:hAnsi="Book Antiqua"/>
                <w:sz w:val="24"/>
                <w:szCs w:val="24"/>
              </w:rPr>
              <w:t>colour</w:t>
            </w:r>
            <w:proofErr w:type="spellEnd"/>
            <w:r w:rsidRPr="007E59EB">
              <w:rPr>
                <w:rFonts w:ascii="Book Antiqua" w:eastAsiaTheme="minorHAnsi" w:hAnsi="Book Antiqua"/>
                <w:sz w:val="24"/>
                <w:szCs w:val="24"/>
              </w:rPr>
              <w:t xml:space="preserve"> /change  of Benedict retained</w:t>
            </w:r>
          </w:p>
        </w:tc>
        <w:tc>
          <w:tcPr>
            <w:tcW w:w="2025" w:type="dxa"/>
          </w:tcPr>
          <w:p w14:paraId="1729D8D7" w14:textId="77777777" w:rsidR="00401B20" w:rsidRPr="007E59EB" w:rsidRDefault="00401B20" w:rsidP="00401B20">
            <w:pPr>
              <w:spacing w:after="0" w:line="240" w:lineRule="auto"/>
              <w:contextualSpacing/>
              <w:rPr>
                <w:rFonts w:ascii="Book Antiqua" w:eastAsiaTheme="minorHAnsi" w:hAnsi="Book Antiqua"/>
                <w:sz w:val="24"/>
                <w:szCs w:val="24"/>
              </w:rPr>
            </w:pPr>
            <w:r w:rsidRPr="007E59EB">
              <w:rPr>
                <w:rFonts w:ascii="Book Antiqua" w:eastAsiaTheme="minorHAnsi" w:hAnsi="Book Antiqua"/>
                <w:sz w:val="24"/>
                <w:szCs w:val="24"/>
              </w:rPr>
              <w:t>Reducing sugar absent</w:t>
            </w:r>
          </w:p>
        </w:tc>
      </w:tr>
      <w:tr w:rsidR="00401B20" w:rsidRPr="007E59EB" w14:paraId="28D5F10E" w14:textId="77777777" w:rsidTr="0003230B">
        <w:tc>
          <w:tcPr>
            <w:tcW w:w="2358" w:type="dxa"/>
          </w:tcPr>
          <w:p w14:paraId="61C2FBA3" w14:textId="77777777" w:rsidR="00401B20" w:rsidRPr="007E59EB" w:rsidRDefault="00401B20" w:rsidP="00401B20">
            <w:pPr>
              <w:spacing w:after="0" w:line="240" w:lineRule="auto"/>
              <w:contextualSpacing/>
              <w:rPr>
                <w:rFonts w:ascii="Book Antiqua" w:eastAsiaTheme="minorHAnsi" w:hAnsi="Book Antiqua"/>
                <w:sz w:val="24"/>
                <w:szCs w:val="24"/>
              </w:rPr>
            </w:pPr>
            <w:r w:rsidRPr="007E59EB">
              <w:rPr>
                <w:rFonts w:ascii="Book Antiqua" w:eastAsiaTheme="minorHAnsi" w:hAnsi="Book Antiqua"/>
                <w:sz w:val="24"/>
                <w:szCs w:val="24"/>
              </w:rPr>
              <w:t>Non – reducing sugar</w:t>
            </w:r>
          </w:p>
        </w:tc>
        <w:tc>
          <w:tcPr>
            <w:tcW w:w="2842" w:type="dxa"/>
          </w:tcPr>
          <w:p w14:paraId="103C76E2" w14:textId="77777777" w:rsidR="00401B20" w:rsidRPr="007E59EB" w:rsidRDefault="00401B20" w:rsidP="00401B20">
            <w:pPr>
              <w:numPr>
                <w:ilvl w:val="0"/>
                <w:numId w:val="5"/>
              </w:numPr>
              <w:spacing w:after="0" w:line="240" w:lineRule="auto"/>
              <w:ind w:left="107" w:hanging="79"/>
              <w:contextualSpacing/>
              <w:rPr>
                <w:rFonts w:ascii="Book Antiqua" w:eastAsiaTheme="minorHAnsi" w:hAnsi="Book Antiqua"/>
                <w:sz w:val="24"/>
                <w:szCs w:val="24"/>
              </w:rPr>
            </w:pPr>
            <w:r w:rsidRPr="007E59EB">
              <w:rPr>
                <w:rFonts w:ascii="Book Antiqua" w:eastAsiaTheme="minorHAnsi" w:hAnsi="Book Antiqua"/>
                <w:sz w:val="24"/>
                <w:szCs w:val="24"/>
              </w:rPr>
              <w:t>To 1ml of K add 2 drops of diluted HCL and boil;</w:t>
            </w:r>
          </w:p>
          <w:p w14:paraId="7AA96755" w14:textId="77777777" w:rsidR="00401B20" w:rsidRPr="007E59EB" w:rsidRDefault="00401B20" w:rsidP="00401B20">
            <w:pPr>
              <w:numPr>
                <w:ilvl w:val="0"/>
                <w:numId w:val="5"/>
              </w:numPr>
              <w:spacing w:after="0" w:line="240" w:lineRule="auto"/>
              <w:ind w:left="107" w:hanging="79"/>
              <w:contextualSpacing/>
              <w:rPr>
                <w:rFonts w:ascii="Book Antiqua" w:eastAsiaTheme="minorHAnsi" w:hAnsi="Book Antiqua"/>
                <w:sz w:val="24"/>
                <w:szCs w:val="24"/>
              </w:rPr>
            </w:pPr>
            <w:r w:rsidRPr="007E59EB">
              <w:rPr>
                <w:rFonts w:ascii="Book Antiqua" w:eastAsiaTheme="minorHAnsi" w:hAnsi="Book Antiqua"/>
                <w:sz w:val="24"/>
                <w:szCs w:val="24"/>
              </w:rPr>
              <w:t>Cool and add NaHCO</w:t>
            </w:r>
            <w:r w:rsidRPr="007E59EB">
              <w:rPr>
                <w:rFonts w:ascii="Book Antiqua" w:eastAsiaTheme="minorHAnsi" w:hAnsi="Book Antiqua"/>
                <w:sz w:val="24"/>
                <w:szCs w:val="24"/>
                <w:vertAlign w:val="subscript"/>
              </w:rPr>
              <w:t xml:space="preserve">3 </w:t>
            </w:r>
            <w:r w:rsidRPr="007E59EB">
              <w:rPr>
                <w:rFonts w:ascii="Book Antiqua" w:eastAsiaTheme="minorHAnsi" w:hAnsi="Book Antiqua"/>
                <w:sz w:val="24"/>
                <w:szCs w:val="24"/>
              </w:rPr>
              <w:t>until fizzing stops;</w:t>
            </w:r>
          </w:p>
          <w:p w14:paraId="4FEE20AA" w14:textId="77777777" w:rsidR="00401B20" w:rsidRPr="007E59EB" w:rsidRDefault="00401B20" w:rsidP="00401B20">
            <w:pPr>
              <w:numPr>
                <w:ilvl w:val="0"/>
                <w:numId w:val="5"/>
              </w:numPr>
              <w:spacing w:after="0" w:line="240" w:lineRule="auto"/>
              <w:ind w:left="107" w:hanging="79"/>
              <w:contextualSpacing/>
              <w:rPr>
                <w:rFonts w:ascii="Book Antiqua" w:eastAsiaTheme="minorHAnsi" w:hAnsi="Book Antiqua"/>
                <w:sz w:val="24"/>
                <w:szCs w:val="24"/>
              </w:rPr>
            </w:pPr>
            <w:r w:rsidRPr="007E59EB">
              <w:rPr>
                <w:rFonts w:ascii="Book Antiqua" w:eastAsiaTheme="minorHAnsi" w:hAnsi="Book Antiqua"/>
                <w:sz w:val="24"/>
                <w:szCs w:val="24"/>
              </w:rPr>
              <w:t>Add equal volumes of Benedict solution and boil</w:t>
            </w:r>
          </w:p>
        </w:tc>
        <w:tc>
          <w:tcPr>
            <w:tcW w:w="3188" w:type="dxa"/>
          </w:tcPr>
          <w:p w14:paraId="7D67EC1A" w14:textId="77777777" w:rsidR="00401B20" w:rsidRPr="007E59EB" w:rsidRDefault="00401B20" w:rsidP="00401B20">
            <w:pPr>
              <w:spacing w:after="0" w:line="240" w:lineRule="auto"/>
              <w:contextualSpacing/>
              <w:rPr>
                <w:rFonts w:ascii="Book Antiqua" w:eastAsiaTheme="minorHAnsi" w:hAnsi="Book Antiqua"/>
                <w:sz w:val="24"/>
                <w:szCs w:val="24"/>
              </w:rPr>
            </w:pPr>
            <w:proofErr w:type="spellStart"/>
            <w:r w:rsidRPr="007E59EB">
              <w:rPr>
                <w:rFonts w:ascii="Book Antiqua" w:eastAsiaTheme="minorHAnsi" w:hAnsi="Book Antiqua"/>
                <w:sz w:val="24"/>
                <w:szCs w:val="24"/>
              </w:rPr>
              <w:t>Colour</w:t>
            </w:r>
            <w:proofErr w:type="spellEnd"/>
            <w:r w:rsidRPr="007E59EB">
              <w:rPr>
                <w:rFonts w:ascii="Book Antiqua" w:eastAsiaTheme="minorHAnsi" w:hAnsi="Book Antiqua"/>
                <w:sz w:val="24"/>
                <w:szCs w:val="24"/>
              </w:rPr>
              <w:t xml:space="preserve"> changes from blue to green to yellow /brown / orange</w:t>
            </w:r>
          </w:p>
          <w:p w14:paraId="16D99330" w14:textId="77777777" w:rsidR="00401B20" w:rsidRPr="007E59EB" w:rsidRDefault="00401B20" w:rsidP="00401B20">
            <w:pPr>
              <w:spacing w:after="0" w:line="240" w:lineRule="auto"/>
              <w:contextualSpacing/>
              <w:rPr>
                <w:rFonts w:ascii="Book Antiqua" w:eastAsiaTheme="minorHAnsi" w:hAnsi="Book Antiqua"/>
                <w:sz w:val="24"/>
                <w:szCs w:val="24"/>
              </w:rPr>
            </w:pPr>
          </w:p>
        </w:tc>
        <w:tc>
          <w:tcPr>
            <w:tcW w:w="2025" w:type="dxa"/>
          </w:tcPr>
          <w:p w14:paraId="33F06816" w14:textId="77777777" w:rsidR="00401B20" w:rsidRPr="007E59EB" w:rsidRDefault="00401B20" w:rsidP="00401B20">
            <w:pPr>
              <w:spacing w:after="0" w:line="240" w:lineRule="auto"/>
              <w:contextualSpacing/>
              <w:rPr>
                <w:rFonts w:ascii="Book Antiqua" w:eastAsiaTheme="minorHAnsi" w:hAnsi="Book Antiqua"/>
                <w:sz w:val="24"/>
                <w:szCs w:val="24"/>
              </w:rPr>
            </w:pPr>
            <w:r w:rsidRPr="007E59EB">
              <w:rPr>
                <w:rFonts w:ascii="Book Antiqua" w:eastAsiaTheme="minorHAnsi" w:hAnsi="Book Antiqua"/>
                <w:sz w:val="24"/>
                <w:szCs w:val="24"/>
              </w:rPr>
              <w:t>Non – reducing sugars present</w:t>
            </w:r>
          </w:p>
        </w:tc>
      </w:tr>
      <w:tr w:rsidR="00401B20" w:rsidRPr="007E59EB" w14:paraId="2B07AC0C" w14:textId="77777777" w:rsidTr="0003230B">
        <w:tc>
          <w:tcPr>
            <w:tcW w:w="2358" w:type="dxa"/>
          </w:tcPr>
          <w:p w14:paraId="328D707E" w14:textId="77777777" w:rsidR="00401B20" w:rsidRPr="007E59EB" w:rsidRDefault="00401B20" w:rsidP="00401B20">
            <w:pPr>
              <w:spacing w:after="0" w:line="240" w:lineRule="auto"/>
              <w:contextualSpacing/>
              <w:rPr>
                <w:rFonts w:ascii="Book Antiqua" w:eastAsiaTheme="minorHAnsi" w:hAnsi="Book Antiqua"/>
                <w:sz w:val="24"/>
                <w:szCs w:val="24"/>
              </w:rPr>
            </w:pPr>
            <w:r w:rsidRPr="007E59EB">
              <w:rPr>
                <w:rFonts w:ascii="Book Antiqua" w:eastAsiaTheme="minorHAnsi" w:hAnsi="Book Antiqua"/>
                <w:sz w:val="24"/>
                <w:szCs w:val="24"/>
              </w:rPr>
              <w:t xml:space="preserve">Protein </w:t>
            </w:r>
          </w:p>
        </w:tc>
        <w:tc>
          <w:tcPr>
            <w:tcW w:w="2842" w:type="dxa"/>
          </w:tcPr>
          <w:p w14:paraId="77215368" w14:textId="77777777" w:rsidR="00401B20" w:rsidRPr="007E59EB" w:rsidRDefault="00401B20" w:rsidP="00401B20">
            <w:pPr>
              <w:spacing w:after="0" w:line="240" w:lineRule="auto"/>
              <w:contextualSpacing/>
              <w:rPr>
                <w:rFonts w:ascii="Book Antiqua" w:eastAsiaTheme="minorHAnsi" w:hAnsi="Book Antiqua"/>
                <w:sz w:val="24"/>
                <w:szCs w:val="24"/>
              </w:rPr>
            </w:pPr>
            <w:r w:rsidRPr="007E59EB">
              <w:rPr>
                <w:rFonts w:ascii="Book Antiqua" w:eastAsiaTheme="minorHAnsi" w:hAnsi="Book Antiqua"/>
                <w:sz w:val="24"/>
                <w:szCs w:val="24"/>
              </w:rPr>
              <w:t xml:space="preserve">To 1ml of K add 1ml of NaOH followed by 2 drops of copper  sulphate then shake </w:t>
            </w:r>
          </w:p>
        </w:tc>
        <w:tc>
          <w:tcPr>
            <w:tcW w:w="3188" w:type="dxa"/>
          </w:tcPr>
          <w:p w14:paraId="5489C17A" w14:textId="77777777" w:rsidR="00401B20" w:rsidRPr="007E59EB" w:rsidRDefault="00401B20" w:rsidP="00401B20">
            <w:pPr>
              <w:spacing w:after="0" w:line="240" w:lineRule="auto"/>
              <w:contextualSpacing/>
              <w:rPr>
                <w:rFonts w:ascii="Book Antiqua" w:eastAsiaTheme="minorHAnsi" w:hAnsi="Book Antiqua"/>
                <w:sz w:val="24"/>
                <w:szCs w:val="24"/>
              </w:rPr>
            </w:pPr>
            <w:proofErr w:type="spellStart"/>
            <w:r w:rsidRPr="007E59EB">
              <w:rPr>
                <w:rFonts w:ascii="Book Antiqua" w:eastAsiaTheme="minorHAnsi" w:hAnsi="Book Antiqua"/>
                <w:sz w:val="24"/>
                <w:szCs w:val="24"/>
              </w:rPr>
              <w:t>Colour</w:t>
            </w:r>
            <w:proofErr w:type="spellEnd"/>
            <w:r w:rsidRPr="007E59EB">
              <w:rPr>
                <w:rFonts w:ascii="Book Antiqua" w:eastAsiaTheme="minorHAnsi" w:hAnsi="Book Antiqua"/>
                <w:sz w:val="24"/>
                <w:szCs w:val="24"/>
              </w:rPr>
              <w:t xml:space="preserve"> changes to purple/ violet</w:t>
            </w:r>
          </w:p>
        </w:tc>
        <w:tc>
          <w:tcPr>
            <w:tcW w:w="2025" w:type="dxa"/>
          </w:tcPr>
          <w:p w14:paraId="43D05989" w14:textId="77777777" w:rsidR="00401B20" w:rsidRPr="007E59EB" w:rsidRDefault="00401B20" w:rsidP="00401B20">
            <w:pPr>
              <w:spacing w:after="0" w:line="240" w:lineRule="auto"/>
              <w:contextualSpacing/>
              <w:rPr>
                <w:rFonts w:ascii="Book Antiqua" w:eastAsiaTheme="minorHAnsi" w:hAnsi="Book Antiqua"/>
                <w:sz w:val="24"/>
                <w:szCs w:val="24"/>
              </w:rPr>
            </w:pPr>
            <w:r w:rsidRPr="007E59EB">
              <w:rPr>
                <w:rFonts w:ascii="Book Antiqua" w:eastAsiaTheme="minorHAnsi" w:hAnsi="Book Antiqua"/>
                <w:sz w:val="24"/>
                <w:szCs w:val="24"/>
              </w:rPr>
              <w:t>Protein present</w:t>
            </w:r>
          </w:p>
        </w:tc>
      </w:tr>
    </w:tbl>
    <w:p w14:paraId="60600294" w14:textId="77777777" w:rsidR="00401B20" w:rsidRPr="007E59EB" w:rsidRDefault="00401B20" w:rsidP="00721DB1">
      <w:pPr>
        <w:tabs>
          <w:tab w:val="left" w:pos="9558"/>
        </w:tabs>
        <w:spacing w:after="0" w:line="240" w:lineRule="auto"/>
        <w:ind w:left="9360"/>
        <w:rPr>
          <w:rFonts w:ascii="Book Antiqua" w:eastAsiaTheme="minorHAnsi" w:hAnsi="Book Antiqua"/>
          <w:sz w:val="24"/>
          <w:szCs w:val="24"/>
        </w:rPr>
      </w:pPr>
      <w:r w:rsidRPr="007E59EB">
        <w:rPr>
          <w:rFonts w:ascii="Book Antiqua" w:eastAsiaTheme="minorHAnsi" w:hAnsi="Book Antiqua"/>
          <w:sz w:val="24"/>
          <w:szCs w:val="24"/>
        </w:rPr>
        <w:t xml:space="preserve">                                                                                                                                                                                              </w:t>
      </w:r>
      <w:r w:rsidRPr="007E59EB">
        <w:rPr>
          <w:rFonts w:ascii="Book Antiqua" w:eastAsiaTheme="minorHAnsi" w:hAnsi="Book Antiqua"/>
          <w:b/>
          <w:sz w:val="24"/>
          <w:szCs w:val="24"/>
        </w:rPr>
        <w:t>(10mks)</w:t>
      </w:r>
    </w:p>
    <w:p w14:paraId="5E4FC6C6" w14:textId="77777777" w:rsidR="00401B20" w:rsidRPr="007E59EB" w:rsidRDefault="00401B20" w:rsidP="00401B20">
      <w:pPr>
        <w:spacing w:after="0" w:line="240" w:lineRule="auto"/>
        <w:rPr>
          <w:rFonts w:ascii="Book Antiqua" w:eastAsiaTheme="minorHAnsi" w:hAnsi="Book Antiqua"/>
          <w:b/>
          <w:sz w:val="24"/>
          <w:szCs w:val="24"/>
        </w:rPr>
      </w:pPr>
      <w:r w:rsidRPr="007E59EB">
        <w:rPr>
          <w:rFonts w:ascii="Book Antiqua" w:eastAsiaTheme="minorHAnsi" w:hAnsi="Book Antiqua"/>
          <w:sz w:val="24"/>
          <w:szCs w:val="24"/>
        </w:rPr>
        <w:t xml:space="preserve">     b)    </w:t>
      </w:r>
      <w:proofErr w:type="spellStart"/>
      <w:r w:rsidRPr="007E59EB">
        <w:rPr>
          <w:rFonts w:ascii="Book Antiqua" w:eastAsiaTheme="minorHAnsi" w:hAnsi="Book Antiqua"/>
          <w:sz w:val="24"/>
          <w:szCs w:val="24"/>
        </w:rPr>
        <w:t>i</w:t>
      </w:r>
      <w:proofErr w:type="spellEnd"/>
      <w:r w:rsidRPr="007E59EB">
        <w:rPr>
          <w:rFonts w:ascii="Book Antiqua" w:eastAsiaTheme="minorHAnsi" w:hAnsi="Book Antiqua"/>
          <w:sz w:val="24"/>
          <w:szCs w:val="24"/>
        </w:rPr>
        <w:t xml:space="preserve">) Sucrase          </w:t>
      </w:r>
      <w:r w:rsidR="00721DB1" w:rsidRPr="007E59EB">
        <w:rPr>
          <w:rFonts w:ascii="Book Antiqua" w:eastAsiaTheme="minorHAnsi" w:hAnsi="Book Antiqua"/>
          <w:sz w:val="24"/>
          <w:szCs w:val="24"/>
        </w:rPr>
        <w:tab/>
      </w:r>
      <w:r w:rsidR="00721DB1" w:rsidRPr="007E59EB">
        <w:rPr>
          <w:rFonts w:ascii="Book Antiqua" w:eastAsiaTheme="minorHAnsi" w:hAnsi="Book Antiqua"/>
          <w:sz w:val="24"/>
          <w:szCs w:val="24"/>
        </w:rPr>
        <w:tab/>
      </w:r>
      <w:r w:rsidR="00721DB1" w:rsidRPr="007E59EB">
        <w:rPr>
          <w:rFonts w:ascii="Book Antiqua" w:eastAsiaTheme="minorHAnsi" w:hAnsi="Book Antiqua"/>
          <w:sz w:val="24"/>
          <w:szCs w:val="24"/>
        </w:rPr>
        <w:tab/>
      </w:r>
      <w:r w:rsidR="00721DB1" w:rsidRPr="007E59EB">
        <w:rPr>
          <w:rFonts w:ascii="Book Antiqua" w:eastAsiaTheme="minorHAnsi" w:hAnsi="Book Antiqua"/>
          <w:sz w:val="24"/>
          <w:szCs w:val="24"/>
        </w:rPr>
        <w:tab/>
      </w:r>
      <w:r w:rsidR="00721DB1" w:rsidRPr="007E59EB">
        <w:rPr>
          <w:rFonts w:ascii="Book Antiqua" w:eastAsiaTheme="minorHAnsi" w:hAnsi="Book Antiqua"/>
          <w:sz w:val="24"/>
          <w:szCs w:val="24"/>
        </w:rPr>
        <w:tab/>
      </w:r>
      <w:r w:rsidR="00721DB1" w:rsidRPr="007E59EB">
        <w:rPr>
          <w:rFonts w:ascii="Book Antiqua" w:eastAsiaTheme="minorHAnsi" w:hAnsi="Book Antiqua"/>
          <w:sz w:val="24"/>
          <w:szCs w:val="24"/>
        </w:rPr>
        <w:tab/>
      </w:r>
      <w:r w:rsidR="00721DB1" w:rsidRPr="007E59EB">
        <w:rPr>
          <w:rFonts w:ascii="Book Antiqua" w:eastAsiaTheme="minorHAnsi" w:hAnsi="Book Antiqua"/>
          <w:sz w:val="24"/>
          <w:szCs w:val="24"/>
        </w:rPr>
        <w:tab/>
      </w:r>
      <w:r w:rsidR="00721DB1" w:rsidRPr="007E59EB">
        <w:rPr>
          <w:rFonts w:ascii="Book Antiqua" w:eastAsiaTheme="minorHAnsi" w:hAnsi="Book Antiqua"/>
          <w:sz w:val="24"/>
          <w:szCs w:val="24"/>
        </w:rPr>
        <w:tab/>
      </w:r>
      <w:r w:rsidR="00721DB1" w:rsidRPr="007E59EB">
        <w:rPr>
          <w:rFonts w:ascii="Book Antiqua" w:eastAsiaTheme="minorHAnsi" w:hAnsi="Book Antiqua"/>
          <w:sz w:val="24"/>
          <w:szCs w:val="24"/>
        </w:rPr>
        <w:tab/>
      </w:r>
      <w:r w:rsidR="00721DB1" w:rsidRPr="007E59EB">
        <w:rPr>
          <w:rFonts w:ascii="Book Antiqua" w:eastAsiaTheme="minorHAnsi" w:hAnsi="Book Antiqua"/>
          <w:sz w:val="24"/>
          <w:szCs w:val="24"/>
        </w:rPr>
        <w:tab/>
      </w:r>
      <w:r w:rsidR="00721DB1" w:rsidRPr="007E59EB">
        <w:rPr>
          <w:rFonts w:ascii="Book Antiqua" w:eastAsiaTheme="minorHAnsi" w:hAnsi="Book Antiqua"/>
          <w:sz w:val="24"/>
          <w:szCs w:val="24"/>
        </w:rPr>
        <w:tab/>
      </w:r>
      <w:r w:rsidRPr="007E59EB">
        <w:rPr>
          <w:rFonts w:ascii="Book Antiqua" w:eastAsiaTheme="minorHAnsi" w:hAnsi="Book Antiqua"/>
          <w:b/>
          <w:sz w:val="24"/>
          <w:szCs w:val="24"/>
        </w:rPr>
        <w:t>(1mk)</w:t>
      </w:r>
      <w:r w:rsidRPr="007E59EB">
        <w:rPr>
          <w:rFonts w:ascii="Book Antiqua" w:eastAsiaTheme="minorHAnsi" w:hAnsi="Book Antiqua"/>
          <w:sz w:val="24"/>
          <w:szCs w:val="24"/>
        </w:rPr>
        <w:tab/>
        <w:t xml:space="preserve">                                                                                                                                               </w:t>
      </w:r>
    </w:p>
    <w:p w14:paraId="3589800F" w14:textId="77777777" w:rsidR="00401B20" w:rsidRPr="007E59EB" w:rsidRDefault="00401B20" w:rsidP="00401B20">
      <w:pPr>
        <w:spacing w:after="0" w:line="240" w:lineRule="auto"/>
        <w:rPr>
          <w:rFonts w:ascii="Book Antiqua" w:eastAsiaTheme="minorHAnsi" w:hAnsi="Book Antiqua"/>
          <w:sz w:val="24"/>
          <w:szCs w:val="24"/>
        </w:rPr>
      </w:pPr>
      <w:r w:rsidRPr="007E59EB">
        <w:rPr>
          <w:rFonts w:ascii="Book Antiqua" w:eastAsiaTheme="minorHAnsi" w:hAnsi="Book Antiqua"/>
          <w:sz w:val="24"/>
          <w:szCs w:val="24"/>
        </w:rPr>
        <w:t xml:space="preserve">             ii) Ileum; accept small intestine                                                                                                                        </w:t>
      </w:r>
    </w:p>
    <w:p w14:paraId="77028907" w14:textId="77777777" w:rsidR="00401B20" w:rsidRPr="007E59EB" w:rsidRDefault="00401B20" w:rsidP="00401B20">
      <w:pPr>
        <w:spacing w:after="0" w:line="240" w:lineRule="auto"/>
        <w:rPr>
          <w:rFonts w:ascii="Book Antiqua" w:eastAsiaTheme="minorHAnsi" w:hAnsi="Book Antiqua"/>
          <w:b/>
          <w:sz w:val="24"/>
          <w:szCs w:val="24"/>
        </w:rPr>
      </w:pPr>
      <w:r w:rsidRPr="007E59EB">
        <w:rPr>
          <w:rFonts w:ascii="Book Antiqua" w:eastAsiaTheme="minorHAnsi" w:hAnsi="Book Antiqua"/>
          <w:sz w:val="24"/>
          <w:szCs w:val="24"/>
        </w:rPr>
        <w:t xml:space="preserve">      c) Accept any correct adaptation </w:t>
      </w:r>
      <w:r w:rsidR="00721DB1" w:rsidRPr="007E59EB">
        <w:rPr>
          <w:rFonts w:ascii="Book Antiqua" w:eastAsiaTheme="minorHAnsi" w:hAnsi="Book Antiqua"/>
          <w:sz w:val="24"/>
          <w:szCs w:val="24"/>
        </w:rPr>
        <w:tab/>
      </w:r>
      <w:r w:rsidR="00721DB1" w:rsidRPr="007E59EB">
        <w:rPr>
          <w:rFonts w:ascii="Book Antiqua" w:eastAsiaTheme="minorHAnsi" w:hAnsi="Book Antiqua"/>
          <w:sz w:val="24"/>
          <w:szCs w:val="24"/>
        </w:rPr>
        <w:tab/>
      </w:r>
      <w:r w:rsidR="00721DB1" w:rsidRPr="007E59EB">
        <w:rPr>
          <w:rFonts w:ascii="Book Antiqua" w:eastAsiaTheme="minorHAnsi" w:hAnsi="Book Antiqua"/>
          <w:sz w:val="24"/>
          <w:szCs w:val="24"/>
        </w:rPr>
        <w:tab/>
      </w:r>
      <w:r w:rsidR="00721DB1" w:rsidRPr="007E59EB">
        <w:rPr>
          <w:rFonts w:ascii="Book Antiqua" w:eastAsiaTheme="minorHAnsi" w:hAnsi="Book Antiqua"/>
          <w:sz w:val="24"/>
          <w:szCs w:val="24"/>
        </w:rPr>
        <w:tab/>
      </w:r>
      <w:r w:rsidR="00721DB1" w:rsidRPr="007E59EB">
        <w:rPr>
          <w:rFonts w:ascii="Book Antiqua" w:eastAsiaTheme="minorHAnsi" w:hAnsi="Book Antiqua"/>
          <w:sz w:val="24"/>
          <w:szCs w:val="24"/>
        </w:rPr>
        <w:tab/>
      </w:r>
      <w:r w:rsidR="00721DB1" w:rsidRPr="007E59EB">
        <w:rPr>
          <w:rFonts w:ascii="Book Antiqua" w:eastAsiaTheme="minorHAnsi" w:hAnsi="Book Antiqua"/>
          <w:sz w:val="24"/>
          <w:szCs w:val="24"/>
        </w:rPr>
        <w:tab/>
      </w:r>
      <w:r w:rsidR="00721DB1" w:rsidRPr="007E59EB">
        <w:rPr>
          <w:rFonts w:ascii="Book Antiqua" w:eastAsiaTheme="minorHAnsi" w:hAnsi="Book Antiqua"/>
          <w:sz w:val="24"/>
          <w:szCs w:val="24"/>
        </w:rPr>
        <w:tab/>
      </w:r>
      <w:r w:rsidR="00721DB1" w:rsidRPr="007E59EB">
        <w:rPr>
          <w:rFonts w:ascii="Book Antiqua" w:eastAsiaTheme="minorHAnsi" w:hAnsi="Book Antiqua"/>
          <w:sz w:val="24"/>
          <w:szCs w:val="24"/>
        </w:rPr>
        <w:tab/>
      </w:r>
      <w:r w:rsidR="00721DB1" w:rsidRPr="007E59EB">
        <w:rPr>
          <w:rFonts w:ascii="Book Antiqua" w:eastAsiaTheme="minorHAnsi" w:hAnsi="Book Antiqua"/>
          <w:sz w:val="24"/>
          <w:szCs w:val="24"/>
        </w:rPr>
        <w:tab/>
      </w:r>
      <w:r w:rsidRPr="007E59EB">
        <w:rPr>
          <w:rFonts w:ascii="Book Antiqua" w:eastAsiaTheme="minorHAnsi" w:hAnsi="Book Antiqua"/>
          <w:b/>
          <w:sz w:val="24"/>
          <w:szCs w:val="24"/>
        </w:rPr>
        <w:t>(2mks)</w:t>
      </w:r>
    </w:p>
    <w:p w14:paraId="374FB99F" w14:textId="77777777" w:rsidR="0050514C" w:rsidRPr="007E59EB" w:rsidRDefault="0050514C" w:rsidP="0050514C">
      <w:pPr>
        <w:pStyle w:val="ListParagraph"/>
        <w:numPr>
          <w:ilvl w:val="0"/>
          <w:numId w:val="4"/>
        </w:numPr>
        <w:spacing w:after="0" w:line="240" w:lineRule="auto"/>
        <w:rPr>
          <w:rFonts w:ascii="Book Antiqua" w:eastAsiaTheme="minorHAnsi" w:hAnsi="Book Antiqua"/>
          <w:sz w:val="24"/>
          <w:szCs w:val="24"/>
        </w:rPr>
      </w:pPr>
      <w:r w:rsidRPr="007E59EB">
        <w:rPr>
          <w:rFonts w:ascii="Book Antiqua" w:eastAsiaTheme="minorHAnsi" w:hAnsi="Book Antiqua"/>
          <w:sz w:val="24"/>
          <w:szCs w:val="24"/>
        </w:rPr>
        <w:t>a) i) tendrils</w:t>
      </w:r>
    </w:p>
    <w:p w14:paraId="0890C7C8" w14:textId="77777777" w:rsidR="0050514C" w:rsidRPr="007E59EB" w:rsidRDefault="0050514C" w:rsidP="0050514C">
      <w:pPr>
        <w:pStyle w:val="ListParagraph"/>
        <w:spacing w:after="0" w:line="240" w:lineRule="auto"/>
        <w:rPr>
          <w:rFonts w:ascii="Book Antiqua" w:eastAsiaTheme="minorHAnsi" w:hAnsi="Book Antiqua"/>
          <w:sz w:val="24"/>
          <w:szCs w:val="24"/>
        </w:rPr>
      </w:pPr>
      <w:r w:rsidRPr="007E59EB">
        <w:rPr>
          <w:rFonts w:ascii="Book Antiqua" w:eastAsiaTheme="minorHAnsi" w:hAnsi="Book Antiqua"/>
          <w:sz w:val="24"/>
          <w:szCs w:val="24"/>
        </w:rPr>
        <w:t xml:space="preserve">    ii) Thigmotropism;</w:t>
      </w:r>
    </w:p>
    <w:p w14:paraId="354CEDEB" w14:textId="77777777" w:rsidR="0050514C" w:rsidRPr="007E59EB" w:rsidRDefault="0050514C" w:rsidP="0050514C">
      <w:pPr>
        <w:pStyle w:val="ListParagraph"/>
        <w:spacing w:after="0" w:line="240" w:lineRule="auto"/>
        <w:rPr>
          <w:rFonts w:ascii="Book Antiqua" w:eastAsiaTheme="minorHAnsi" w:hAnsi="Book Antiqua"/>
          <w:sz w:val="24"/>
          <w:szCs w:val="24"/>
        </w:rPr>
      </w:pPr>
      <w:r w:rsidRPr="007E59EB">
        <w:rPr>
          <w:rFonts w:ascii="Book Antiqua" w:eastAsiaTheme="minorHAnsi" w:hAnsi="Book Antiqua"/>
          <w:sz w:val="24"/>
          <w:szCs w:val="24"/>
        </w:rPr>
        <w:t xml:space="preserve">    iii) Touch</w:t>
      </w:r>
    </w:p>
    <w:p w14:paraId="635014EE" w14:textId="77777777" w:rsidR="0050514C" w:rsidRPr="007E59EB" w:rsidRDefault="0050514C" w:rsidP="0050514C">
      <w:pPr>
        <w:spacing w:after="0" w:line="240" w:lineRule="auto"/>
        <w:ind w:left="720"/>
        <w:rPr>
          <w:rFonts w:ascii="Book Antiqua" w:eastAsiaTheme="minorHAnsi" w:hAnsi="Book Antiqua"/>
          <w:sz w:val="24"/>
          <w:szCs w:val="24"/>
        </w:rPr>
      </w:pPr>
      <w:r w:rsidRPr="007E59EB">
        <w:rPr>
          <w:rFonts w:ascii="Book Antiqua" w:eastAsiaTheme="minorHAnsi" w:hAnsi="Book Antiqua"/>
          <w:sz w:val="24"/>
          <w:szCs w:val="24"/>
        </w:rPr>
        <w:t xml:space="preserve">    iv) Contact causes lateral migration of auxins to the outer side of the stem. Since higher auxin concentration promotes faster growth in shoots, the greater auxin concentration in the outer part causes faster </w:t>
      </w:r>
      <w:proofErr w:type="gramStart"/>
      <w:r w:rsidRPr="007E59EB">
        <w:rPr>
          <w:rFonts w:ascii="Book Antiqua" w:eastAsiaTheme="minorHAnsi" w:hAnsi="Book Antiqua"/>
          <w:sz w:val="24"/>
          <w:szCs w:val="24"/>
        </w:rPr>
        <w:t>growth  than</w:t>
      </w:r>
      <w:proofErr w:type="gramEnd"/>
      <w:r w:rsidRPr="007E59EB">
        <w:rPr>
          <w:rFonts w:ascii="Book Antiqua" w:eastAsiaTheme="minorHAnsi" w:hAnsi="Book Antiqua"/>
          <w:sz w:val="24"/>
          <w:szCs w:val="24"/>
        </w:rPr>
        <w:t xml:space="preserve"> the part in contact with the object hence the shoot continues to coil round the object.</w:t>
      </w:r>
    </w:p>
    <w:p w14:paraId="123FD005" w14:textId="77777777" w:rsidR="007E59EB" w:rsidRPr="007E59EB" w:rsidRDefault="007E59EB" w:rsidP="0050514C">
      <w:pPr>
        <w:spacing w:after="0" w:line="240" w:lineRule="auto"/>
        <w:ind w:left="720"/>
        <w:rPr>
          <w:rFonts w:ascii="Book Antiqua" w:eastAsiaTheme="minorHAnsi" w:hAnsi="Book Antiqua"/>
          <w:sz w:val="24"/>
          <w:szCs w:val="24"/>
        </w:rPr>
      </w:pPr>
      <w:r w:rsidRPr="007E59EB">
        <w:rPr>
          <w:rFonts w:ascii="Book Antiqua" w:eastAsiaTheme="minorHAnsi" w:hAnsi="Book Antiqua"/>
          <w:sz w:val="24"/>
          <w:szCs w:val="24"/>
        </w:rPr>
        <w:t xml:space="preserve">    v) Helps the plant to obtain support.</w:t>
      </w:r>
    </w:p>
    <w:p w14:paraId="351C1653" w14:textId="77777777" w:rsidR="007E59EB" w:rsidRPr="007E59EB" w:rsidRDefault="007E59EB" w:rsidP="0050514C">
      <w:pPr>
        <w:spacing w:after="0" w:line="240" w:lineRule="auto"/>
        <w:ind w:left="720"/>
        <w:rPr>
          <w:rFonts w:ascii="Book Antiqua" w:eastAsiaTheme="minorHAnsi" w:hAnsi="Book Antiqua"/>
          <w:sz w:val="24"/>
          <w:szCs w:val="24"/>
        </w:rPr>
      </w:pPr>
      <w:r w:rsidRPr="007E59EB">
        <w:rPr>
          <w:rFonts w:ascii="Book Antiqua" w:eastAsiaTheme="minorHAnsi" w:hAnsi="Book Antiqua"/>
          <w:sz w:val="24"/>
          <w:szCs w:val="24"/>
        </w:rPr>
        <w:t>b) i) Insect pollinated;</w:t>
      </w:r>
    </w:p>
    <w:p w14:paraId="11914513" w14:textId="77777777" w:rsidR="007E59EB" w:rsidRPr="007E59EB" w:rsidRDefault="007E59EB" w:rsidP="0050514C">
      <w:pPr>
        <w:spacing w:after="0" w:line="240" w:lineRule="auto"/>
        <w:ind w:left="720"/>
        <w:rPr>
          <w:rFonts w:ascii="Book Antiqua" w:eastAsiaTheme="minorHAnsi" w:hAnsi="Book Antiqua"/>
          <w:sz w:val="24"/>
          <w:szCs w:val="24"/>
        </w:rPr>
      </w:pPr>
      <w:r w:rsidRPr="007E59EB">
        <w:rPr>
          <w:rFonts w:ascii="Book Antiqua" w:eastAsiaTheme="minorHAnsi" w:hAnsi="Book Antiqua"/>
          <w:sz w:val="24"/>
          <w:szCs w:val="24"/>
        </w:rPr>
        <w:t xml:space="preserve">    ii) it is brightly </w:t>
      </w:r>
      <w:proofErr w:type="spellStart"/>
      <w:r w:rsidRPr="007E59EB">
        <w:rPr>
          <w:rFonts w:ascii="Book Antiqua" w:eastAsiaTheme="minorHAnsi" w:hAnsi="Book Antiqua"/>
          <w:sz w:val="24"/>
          <w:szCs w:val="24"/>
        </w:rPr>
        <w:t>coloured</w:t>
      </w:r>
      <w:proofErr w:type="spellEnd"/>
      <w:r w:rsidRPr="007E59EB">
        <w:rPr>
          <w:rFonts w:ascii="Book Antiqua" w:eastAsiaTheme="minorHAnsi" w:hAnsi="Book Antiqua"/>
          <w:sz w:val="24"/>
          <w:szCs w:val="24"/>
        </w:rPr>
        <w:t xml:space="preserve"> and conspicuous.</w:t>
      </w:r>
    </w:p>
    <w:p w14:paraId="0D1391FE" w14:textId="77777777" w:rsidR="0050514C" w:rsidRPr="007E59EB" w:rsidRDefault="0050514C" w:rsidP="0050514C">
      <w:pPr>
        <w:pStyle w:val="ListParagraph"/>
        <w:spacing w:after="0" w:line="240" w:lineRule="auto"/>
        <w:rPr>
          <w:rFonts w:ascii="Book Antiqua" w:eastAsiaTheme="minorHAnsi" w:hAnsi="Book Antiqua"/>
          <w:sz w:val="24"/>
          <w:szCs w:val="24"/>
        </w:rPr>
      </w:pPr>
    </w:p>
    <w:p w14:paraId="42D47791" w14:textId="77777777" w:rsidR="00401B20" w:rsidRPr="007E59EB" w:rsidRDefault="00401B20" w:rsidP="00092D7E">
      <w:pPr>
        <w:spacing w:after="0" w:line="240" w:lineRule="auto"/>
        <w:rPr>
          <w:rFonts w:ascii="Book Antiqua" w:hAnsi="Book Antiqua"/>
          <w:b/>
          <w:sz w:val="24"/>
          <w:szCs w:val="24"/>
        </w:rPr>
      </w:pPr>
    </w:p>
    <w:p w14:paraId="6BFBDBA7" w14:textId="77777777" w:rsidR="00092D7E" w:rsidRPr="007E59EB" w:rsidRDefault="007E59EB" w:rsidP="007E59EB">
      <w:pPr>
        <w:pStyle w:val="ListParagraph"/>
        <w:numPr>
          <w:ilvl w:val="0"/>
          <w:numId w:val="4"/>
        </w:numPr>
        <w:spacing w:after="0" w:line="240" w:lineRule="auto"/>
        <w:rPr>
          <w:rFonts w:ascii="Book Antiqua" w:hAnsi="Book Antiqua"/>
          <w:sz w:val="24"/>
          <w:szCs w:val="24"/>
        </w:rPr>
      </w:pPr>
      <w:r>
        <w:rPr>
          <w:rFonts w:ascii="Book Antiqua" w:hAnsi="Book Antiqua"/>
          <w:sz w:val="24"/>
          <w:szCs w:val="24"/>
        </w:rPr>
        <w:t xml:space="preserve">a) </w:t>
      </w:r>
      <w:r w:rsidR="00092D7E" w:rsidRPr="007E59EB">
        <w:rPr>
          <w:rFonts w:ascii="Book Antiqua" w:hAnsi="Book Antiqua"/>
          <w:sz w:val="24"/>
          <w:szCs w:val="24"/>
        </w:rPr>
        <w:t>i)</w:t>
      </w:r>
      <w:r w:rsidR="00092D7E" w:rsidRPr="007E59EB">
        <w:rPr>
          <w:rFonts w:ascii="Book Antiqua" w:hAnsi="Book Antiqua"/>
          <w:sz w:val="24"/>
          <w:szCs w:val="24"/>
        </w:rPr>
        <w:tab/>
        <w:t>A- Medulla;</w:t>
      </w:r>
    </w:p>
    <w:p w14:paraId="382677AD" w14:textId="77777777" w:rsidR="00092D7E" w:rsidRPr="007E59EB" w:rsidRDefault="00092D7E" w:rsidP="00092D7E">
      <w:pPr>
        <w:spacing w:after="0" w:line="240" w:lineRule="auto"/>
        <w:rPr>
          <w:rFonts w:ascii="Book Antiqua" w:hAnsi="Book Antiqua"/>
          <w:sz w:val="24"/>
          <w:szCs w:val="24"/>
        </w:rPr>
      </w:pPr>
      <w:r w:rsidRPr="007E59EB">
        <w:rPr>
          <w:rFonts w:ascii="Book Antiqua" w:hAnsi="Book Antiqua"/>
          <w:sz w:val="24"/>
          <w:szCs w:val="24"/>
        </w:rPr>
        <w:t xml:space="preserve">                         D- Cortex;</w:t>
      </w:r>
    </w:p>
    <w:p w14:paraId="36C9F1CE" w14:textId="77777777" w:rsidR="00092D7E" w:rsidRPr="007E59EB" w:rsidRDefault="00092D7E" w:rsidP="00092D7E">
      <w:pPr>
        <w:spacing w:after="0" w:line="240" w:lineRule="auto"/>
        <w:rPr>
          <w:rFonts w:ascii="Book Antiqua" w:hAnsi="Book Antiqua"/>
          <w:sz w:val="24"/>
          <w:szCs w:val="24"/>
        </w:rPr>
      </w:pPr>
      <w:r w:rsidRPr="007E59EB">
        <w:rPr>
          <w:rFonts w:ascii="Book Antiqua" w:hAnsi="Book Antiqua"/>
          <w:sz w:val="24"/>
          <w:szCs w:val="24"/>
        </w:rPr>
        <w:t xml:space="preserve">            ii)   B- Renal artery;</w:t>
      </w:r>
    </w:p>
    <w:p w14:paraId="7C4E2A06" w14:textId="77777777" w:rsidR="00092D7E" w:rsidRPr="007E59EB" w:rsidRDefault="00092D7E" w:rsidP="00092D7E">
      <w:pPr>
        <w:spacing w:after="0" w:line="240" w:lineRule="auto"/>
        <w:rPr>
          <w:rFonts w:ascii="Book Antiqua" w:hAnsi="Book Antiqua"/>
          <w:sz w:val="24"/>
          <w:szCs w:val="24"/>
        </w:rPr>
      </w:pPr>
      <w:r w:rsidRPr="007E59EB">
        <w:rPr>
          <w:rFonts w:ascii="Book Antiqua" w:hAnsi="Book Antiqua"/>
          <w:sz w:val="24"/>
          <w:szCs w:val="24"/>
        </w:rPr>
        <w:lastRenderedPageBreak/>
        <w:t xml:space="preserve">                  C- Renal vein;</w:t>
      </w:r>
    </w:p>
    <w:p w14:paraId="5DAF1F3D" w14:textId="77777777" w:rsidR="00092D7E" w:rsidRPr="007E59EB" w:rsidRDefault="00092D7E" w:rsidP="00092D7E">
      <w:pPr>
        <w:spacing w:after="0" w:line="240" w:lineRule="auto"/>
        <w:rPr>
          <w:rFonts w:ascii="Book Antiqua" w:hAnsi="Book Antiqua"/>
          <w:sz w:val="24"/>
          <w:szCs w:val="24"/>
        </w:rPr>
      </w:pPr>
      <w:r w:rsidRPr="007E59EB">
        <w:rPr>
          <w:rFonts w:ascii="Book Antiqua" w:hAnsi="Book Antiqua"/>
          <w:sz w:val="24"/>
          <w:szCs w:val="24"/>
        </w:rPr>
        <w:t xml:space="preserve">                   G- Afferent arteriole;</w:t>
      </w:r>
    </w:p>
    <w:p w14:paraId="224E5921" w14:textId="77777777" w:rsidR="00092D7E" w:rsidRPr="007E59EB" w:rsidRDefault="00092D7E" w:rsidP="00092D7E">
      <w:pPr>
        <w:spacing w:after="0" w:line="240" w:lineRule="auto"/>
        <w:rPr>
          <w:rFonts w:ascii="Book Antiqua" w:hAnsi="Book Antiqua"/>
          <w:sz w:val="24"/>
          <w:szCs w:val="24"/>
        </w:rPr>
      </w:pPr>
      <w:r w:rsidRPr="007E59EB">
        <w:rPr>
          <w:rFonts w:ascii="Book Antiqua" w:hAnsi="Book Antiqua"/>
          <w:sz w:val="24"/>
          <w:szCs w:val="24"/>
        </w:rPr>
        <w:t xml:space="preserve">                   H- Efferent arteriole;</w:t>
      </w:r>
    </w:p>
    <w:p w14:paraId="32BE0508" w14:textId="77777777" w:rsidR="00092D7E" w:rsidRPr="007E59EB" w:rsidRDefault="00092D7E" w:rsidP="007E59EB">
      <w:pPr>
        <w:spacing w:after="0" w:line="240" w:lineRule="auto"/>
        <w:ind w:firstLine="720"/>
        <w:rPr>
          <w:rFonts w:ascii="Book Antiqua" w:hAnsi="Book Antiqua"/>
          <w:sz w:val="24"/>
          <w:szCs w:val="24"/>
        </w:rPr>
      </w:pPr>
      <w:r w:rsidRPr="007E59EB">
        <w:rPr>
          <w:rFonts w:ascii="Book Antiqua" w:hAnsi="Book Antiqua"/>
          <w:sz w:val="24"/>
          <w:szCs w:val="24"/>
        </w:rPr>
        <w:t>b) i) Glomerular filtrate;</w:t>
      </w:r>
    </w:p>
    <w:p w14:paraId="3ED3C6AB" w14:textId="77777777" w:rsidR="00092D7E" w:rsidRPr="007E59EB" w:rsidRDefault="00092D7E" w:rsidP="007E59EB">
      <w:pPr>
        <w:spacing w:after="0" w:line="240" w:lineRule="auto"/>
        <w:ind w:left="720"/>
        <w:rPr>
          <w:rFonts w:ascii="Book Antiqua" w:hAnsi="Book Antiqua"/>
          <w:sz w:val="24"/>
          <w:szCs w:val="24"/>
        </w:rPr>
      </w:pPr>
      <w:r w:rsidRPr="007E59EB">
        <w:rPr>
          <w:rFonts w:ascii="Book Antiqua" w:hAnsi="Book Antiqua"/>
          <w:sz w:val="24"/>
          <w:szCs w:val="24"/>
        </w:rPr>
        <w:t xml:space="preserve">ii) Formed by ultrafiltration; due to wider afferent arteriole and narrower efferent arteriole resulting in high pressure due to </w:t>
      </w:r>
      <w:proofErr w:type="gramStart"/>
      <w:r w:rsidRPr="007E59EB">
        <w:rPr>
          <w:rFonts w:ascii="Book Antiqua" w:hAnsi="Book Antiqua"/>
          <w:sz w:val="24"/>
          <w:szCs w:val="24"/>
        </w:rPr>
        <w:t>resistance  in</w:t>
      </w:r>
      <w:proofErr w:type="gramEnd"/>
      <w:r w:rsidRPr="007E59EB">
        <w:rPr>
          <w:rFonts w:ascii="Book Antiqua" w:hAnsi="Book Antiqua"/>
          <w:sz w:val="24"/>
          <w:szCs w:val="24"/>
        </w:rPr>
        <w:t xml:space="preserve"> glomerular capillaries; the pressure  causes filtration of substances having small molecules into the capsular space;</w:t>
      </w:r>
    </w:p>
    <w:p w14:paraId="5D7961E4" w14:textId="77777777" w:rsidR="00092D7E" w:rsidRPr="007E59EB" w:rsidRDefault="00092D7E" w:rsidP="007E59EB">
      <w:pPr>
        <w:spacing w:after="0" w:line="240" w:lineRule="auto"/>
        <w:ind w:left="720"/>
        <w:rPr>
          <w:rFonts w:ascii="Book Antiqua" w:hAnsi="Book Antiqua"/>
          <w:sz w:val="24"/>
          <w:szCs w:val="24"/>
        </w:rPr>
      </w:pPr>
      <w:r w:rsidRPr="007E59EB">
        <w:rPr>
          <w:rFonts w:ascii="Book Antiqua" w:hAnsi="Book Antiqua"/>
          <w:sz w:val="24"/>
          <w:szCs w:val="24"/>
        </w:rPr>
        <w:t xml:space="preserve">c) E is longer in a desert </w:t>
      </w:r>
      <w:proofErr w:type="gramStart"/>
      <w:r w:rsidRPr="007E59EB">
        <w:rPr>
          <w:rFonts w:ascii="Book Antiqua" w:hAnsi="Book Antiqua"/>
          <w:sz w:val="24"/>
          <w:szCs w:val="24"/>
        </w:rPr>
        <w:t>animal  to</w:t>
      </w:r>
      <w:proofErr w:type="gramEnd"/>
      <w:r w:rsidRPr="007E59EB">
        <w:rPr>
          <w:rFonts w:ascii="Book Antiqua" w:hAnsi="Book Antiqua"/>
          <w:sz w:val="24"/>
          <w:szCs w:val="24"/>
        </w:rPr>
        <w:t xml:space="preserve"> conserve water; and shorter in fresh water animal to facilitate elimination of excess water from the body;</w:t>
      </w:r>
    </w:p>
    <w:p w14:paraId="14AD4484" w14:textId="77777777" w:rsidR="00092D7E" w:rsidRPr="007E59EB" w:rsidRDefault="00092D7E" w:rsidP="007E59EB">
      <w:pPr>
        <w:spacing w:after="0" w:line="240" w:lineRule="auto"/>
        <w:ind w:firstLine="720"/>
        <w:rPr>
          <w:rFonts w:ascii="Book Antiqua" w:hAnsi="Book Antiqua"/>
          <w:sz w:val="24"/>
          <w:szCs w:val="24"/>
        </w:rPr>
      </w:pPr>
      <w:r w:rsidRPr="007E59EB">
        <w:rPr>
          <w:rFonts w:ascii="Book Antiqua" w:hAnsi="Book Antiqua"/>
          <w:sz w:val="24"/>
          <w:szCs w:val="24"/>
        </w:rPr>
        <w:t>d) Aldosterone;</w:t>
      </w:r>
    </w:p>
    <w:p w14:paraId="562A49E1" w14:textId="77777777" w:rsidR="00092D7E" w:rsidRPr="007E59EB" w:rsidRDefault="00092D7E" w:rsidP="00092D7E">
      <w:pPr>
        <w:spacing w:after="0" w:line="240" w:lineRule="auto"/>
        <w:rPr>
          <w:rFonts w:ascii="Book Antiqua" w:hAnsi="Book Antiqua"/>
          <w:sz w:val="24"/>
          <w:szCs w:val="24"/>
        </w:rPr>
      </w:pPr>
      <w:r w:rsidRPr="007E59EB">
        <w:rPr>
          <w:rFonts w:ascii="Book Antiqua" w:hAnsi="Book Antiqua"/>
          <w:sz w:val="24"/>
          <w:szCs w:val="24"/>
        </w:rPr>
        <w:tab/>
      </w:r>
      <w:r w:rsidRPr="007E59EB">
        <w:rPr>
          <w:rFonts w:ascii="Book Antiqua" w:hAnsi="Book Antiqua"/>
          <w:sz w:val="24"/>
          <w:szCs w:val="24"/>
        </w:rPr>
        <w:tab/>
      </w:r>
    </w:p>
    <w:p w14:paraId="2F6112FB" w14:textId="77777777" w:rsidR="00092D7E" w:rsidRPr="007E59EB" w:rsidRDefault="00092D7E" w:rsidP="00092D7E">
      <w:pPr>
        <w:spacing w:after="0" w:line="240" w:lineRule="auto"/>
        <w:rPr>
          <w:rFonts w:ascii="Book Antiqua" w:hAnsi="Book Antiqua"/>
          <w:sz w:val="24"/>
          <w:szCs w:val="24"/>
        </w:rPr>
      </w:pPr>
      <w:r w:rsidRPr="007E59EB">
        <w:rPr>
          <w:rFonts w:ascii="Book Antiqua" w:hAnsi="Book Antiqua"/>
          <w:sz w:val="24"/>
          <w:szCs w:val="24"/>
        </w:rPr>
        <w:tab/>
      </w:r>
      <w:r w:rsidRPr="007E59EB">
        <w:rPr>
          <w:rFonts w:ascii="Book Antiqua" w:hAnsi="Book Antiqua"/>
          <w:sz w:val="24"/>
          <w:szCs w:val="24"/>
        </w:rPr>
        <w:tab/>
      </w:r>
      <w:r w:rsidRPr="007E59EB">
        <w:rPr>
          <w:rFonts w:ascii="Book Antiqua" w:hAnsi="Book Antiqua"/>
          <w:sz w:val="24"/>
          <w:szCs w:val="24"/>
        </w:rPr>
        <w:tab/>
      </w:r>
    </w:p>
    <w:p w14:paraId="3A2203A5" w14:textId="77777777" w:rsidR="00092D7E" w:rsidRPr="007E59EB" w:rsidRDefault="00092D7E" w:rsidP="00092D7E">
      <w:pPr>
        <w:spacing w:after="0" w:line="240" w:lineRule="auto"/>
        <w:rPr>
          <w:rFonts w:ascii="Book Antiqua" w:hAnsi="Book Antiqua"/>
          <w:sz w:val="24"/>
          <w:szCs w:val="24"/>
        </w:rPr>
      </w:pPr>
      <w:r w:rsidRPr="007E59EB">
        <w:rPr>
          <w:rFonts w:ascii="Book Antiqua" w:hAnsi="Book Antiqua"/>
          <w:sz w:val="24"/>
          <w:szCs w:val="24"/>
        </w:rPr>
        <w:tab/>
      </w:r>
    </w:p>
    <w:p w14:paraId="45F2B053" w14:textId="77777777" w:rsidR="002E0457" w:rsidRPr="007E59EB" w:rsidRDefault="002E0457" w:rsidP="00092D7E">
      <w:pPr>
        <w:spacing w:after="0" w:line="240" w:lineRule="auto"/>
        <w:rPr>
          <w:rFonts w:ascii="Book Antiqua" w:hAnsi="Book Antiqua"/>
          <w:sz w:val="24"/>
          <w:szCs w:val="24"/>
        </w:rPr>
      </w:pPr>
    </w:p>
    <w:sectPr w:rsidR="002E0457" w:rsidRPr="007E59EB" w:rsidSect="00702F6E">
      <w:footerReference w:type="default" r:id="rId7"/>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7351" w14:textId="77777777" w:rsidR="000B423A" w:rsidRDefault="000B423A" w:rsidP="00A93E9B">
      <w:pPr>
        <w:spacing w:after="0" w:line="240" w:lineRule="auto"/>
      </w:pPr>
      <w:r>
        <w:separator/>
      </w:r>
    </w:p>
  </w:endnote>
  <w:endnote w:type="continuationSeparator" w:id="0">
    <w:p w14:paraId="00B8123E" w14:textId="77777777" w:rsidR="000B423A" w:rsidRDefault="000B423A" w:rsidP="00A9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286662"/>
      <w:docPartObj>
        <w:docPartGallery w:val="Page Numbers (Bottom of Page)"/>
        <w:docPartUnique/>
      </w:docPartObj>
    </w:sdtPr>
    <w:sdtContent>
      <w:sdt>
        <w:sdtPr>
          <w:id w:val="860082579"/>
          <w:docPartObj>
            <w:docPartGallery w:val="Page Numbers (Top of Page)"/>
            <w:docPartUnique/>
          </w:docPartObj>
        </w:sdtPr>
        <w:sdtContent>
          <w:p w14:paraId="3D239383" w14:textId="77777777" w:rsidR="00A93E9B" w:rsidRDefault="00A93E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DEE953" w14:textId="77777777" w:rsidR="00A93E9B" w:rsidRDefault="00A93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0515" w14:textId="77777777" w:rsidR="000B423A" w:rsidRDefault="000B423A" w:rsidP="00A93E9B">
      <w:pPr>
        <w:spacing w:after="0" w:line="240" w:lineRule="auto"/>
      </w:pPr>
      <w:r>
        <w:separator/>
      </w:r>
    </w:p>
  </w:footnote>
  <w:footnote w:type="continuationSeparator" w:id="0">
    <w:p w14:paraId="2F1C7752" w14:textId="77777777" w:rsidR="000B423A" w:rsidRDefault="000B423A" w:rsidP="00A93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84F"/>
    <w:multiLevelType w:val="hybridMultilevel"/>
    <w:tmpl w:val="EA48514E"/>
    <w:lvl w:ilvl="0" w:tplc="432C748E">
      <w:start w:val="2"/>
      <w:numFmt w:val="bullet"/>
      <w:lvlText w:val="-"/>
      <w:lvlJc w:val="left"/>
      <w:pPr>
        <w:ind w:left="1485" w:hanging="360"/>
      </w:pPr>
      <w:rPr>
        <w:rFonts w:ascii="Times New Roman" w:eastAsiaTheme="minorHAnsi" w:hAnsi="Times New Roman" w:cs="Times New Roman"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2F830063"/>
    <w:multiLevelType w:val="hybridMultilevel"/>
    <w:tmpl w:val="87FAFC44"/>
    <w:lvl w:ilvl="0" w:tplc="BB506AE6">
      <w:start w:val="2"/>
      <w:numFmt w:val="bullet"/>
      <w:lvlText w:val="-"/>
      <w:lvlJc w:val="left"/>
      <w:pPr>
        <w:ind w:left="1095" w:hanging="360"/>
      </w:pPr>
      <w:rPr>
        <w:rFonts w:ascii="Calibri" w:eastAsiaTheme="minorHAnsi" w:hAnsi="Calibri" w:cstheme="minorBidi"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15:restartNumberingAfterBreak="0">
    <w:nsid w:val="3E904FE3"/>
    <w:multiLevelType w:val="hybridMultilevel"/>
    <w:tmpl w:val="AEB49C40"/>
    <w:lvl w:ilvl="0" w:tplc="14AEA154">
      <w:start w:val="1"/>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7896A1B"/>
    <w:multiLevelType w:val="hybridMultilevel"/>
    <w:tmpl w:val="BC7A1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1F70C5"/>
    <w:multiLevelType w:val="hybridMultilevel"/>
    <w:tmpl w:val="E126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238548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2155563">
    <w:abstractNumId w:val="3"/>
  </w:num>
  <w:num w:numId="3" w16cid:durableId="802045237">
    <w:abstractNumId w:val="0"/>
  </w:num>
  <w:num w:numId="4" w16cid:durableId="696467522">
    <w:abstractNumId w:val="4"/>
  </w:num>
  <w:num w:numId="5" w16cid:durableId="1861312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D7E"/>
    <w:rsid w:val="00050C0C"/>
    <w:rsid w:val="0005646E"/>
    <w:rsid w:val="0008462C"/>
    <w:rsid w:val="00092D7E"/>
    <w:rsid w:val="00094560"/>
    <w:rsid w:val="000B29EB"/>
    <w:rsid w:val="000B423A"/>
    <w:rsid w:val="000E3B72"/>
    <w:rsid w:val="000F35C1"/>
    <w:rsid w:val="000F3C93"/>
    <w:rsid w:val="00187E46"/>
    <w:rsid w:val="00190F9D"/>
    <w:rsid w:val="001978CB"/>
    <w:rsid w:val="002066E6"/>
    <w:rsid w:val="00227D88"/>
    <w:rsid w:val="002A1E94"/>
    <w:rsid w:val="002E0457"/>
    <w:rsid w:val="002E160E"/>
    <w:rsid w:val="0030346C"/>
    <w:rsid w:val="00316091"/>
    <w:rsid w:val="00381ECC"/>
    <w:rsid w:val="00395B39"/>
    <w:rsid w:val="003A105F"/>
    <w:rsid w:val="003F222F"/>
    <w:rsid w:val="00401B20"/>
    <w:rsid w:val="0043086F"/>
    <w:rsid w:val="0046411B"/>
    <w:rsid w:val="0046613B"/>
    <w:rsid w:val="004666EF"/>
    <w:rsid w:val="004A0708"/>
    <w:rsid w:val="004A695E"/>
    <w:rsid w:val="004B3D0B"/>
    <w:rsid w:val="004C57D0"/>
    <w:rsid w:val="004E605B"/>
    <w:rsid w:val="004F3795"/>
    <w:rsid w:val="004F75EC"/>
    <w:rsid w:val="004F7951"/>
    <w:rsid w:val="0050514C"/>
    <w:rsid w:val="00524C38"/>
    <w:rsid w:val="0053434B"/>
    <w:rsid w:val="005356F9"/>
    <w:rsid w:val="00536F53"/>
    <w:rsid w:val="005648EC"/>
    <w:rsid w:val="005A4C02"/>
    <w:rsid w:val="005B0261"/>
    <w:rsid w:val="005C45BB"/>
    <w:rsid w:val="0062715D"/>
    <w:rsid w:val="00637114"/>
    <w:rsid w:val="00656DBA"/>
    <w:rsid w:val="00673083"/>
    <w:rsid w:val="00696EAB"/>
    <w:rsid w:val="006C5DBA"/>
    <w:rsid w:val="006C6B64"/>
    <w:rsid w:val="006E4636"/>
    <w:rsid w:val="00702F6E"/>
    <w:rsid w:val="0070456E"/>
    <w:rsid w:val="00721DB1"/>
    <w:rsid w:val="00724E03"/>
    <w:rsid w:val="00727AD2"/>
    <w:rsid w:val="00733717"/>
    <w:rsid w:val="00743D86"/>
    <w:rsid w:val="007462C4"/>
    <w:rsid w:val="007A6DF3"/>
    <w:rsid w:val="007A7B23"/>
    <w:rsid w:val="007E59EB"/>
    <w:rsid w:val="008377A7"/>
    <w:rsid w:val="008512BF"/>
    <w:rsid w:val="008549E7"/>
    <w:rsid w:val="00880413"/>
    <w:rsid w:val="0088569F"/>
    <w:rsid w:val="008A2D6B"/>
    <w:rsid w:val="008C2345"/>
    <w:rsid w:val="008C6D2B"/>
    <w:rsid w:val="008E3500"/>
    <w:rsid w:val="008E6161"/>
    <w:rsid w:val="00922D85"/>
    <w:rsid w:val="00925A41"/>
    <w:rsid w:val="009B711B"/>
    <w:rsid w:val="009C60D6"/>
    <w:rsid w:val="009C7F40"/>
    <w:rsid w:val="009E2F8F"/>
    <w:rsid w:val="00A27411"/>
    <w:rsid w:val="00A52C0F"/>
    <w:rsid w:val="00A93E9B"/>
    <w:rsid w:val="00A97170"/>
    <w:rsid w:val="00AE23A1"/>
    <w:rsid w:val="00B27326"/>
    <w:rsid w:val="00B62196"/>
    <w:rsid w:val="00B85E25"/>
    <w:rsid w:val="00BB1B74"/>
    <w:rsid w:val="00BB3DFC"/>
    <w:rsid w:val="00BC6EAE"/>
    <w:rsid w:val="00BF1C26"/>
    <w:rsid w:val="00C31034"/>
    <w:rsid w:val="00C3432A"/>
    <w:rsid w:val="00C450CE"/>
    <w:rsid w:val="00C717A3"/>
    <w:rsid w:val="00C7479F"/>
    <w:rsid w:val="00C80D7E"/>
    <w:rsid w:val="00CA14D0"/>
    <w:rsid w:val="00CB2FC5"/>
    <w:rsid w:val="00CC0498"/>
    <w:rsid w:val="00CD38B4"/>
    <w:rsid w:val="00CF570D"/>
    <w:rsid w:val="00D121E0"/>
    <w:rsid w:val="00D160A6"/>
    <w:rsid w:val="00D32C64"/>
    <w:rsid w:val="00D4084F"/>
    <w:rsid w:val="00D617CD"/>
    <w:rsid w:val="00D651B8"/>
    <w:rsid w:val="00D95EF1"/>
    <w:rsid w:val="00DA4AD2"/>
    <w:rsid w:val="00DD3306"/>
    <w:rsid w:val="00DF436D"/>
    <w:rsid w:val="00E74E0C"/>
    <w:rsid w:val="00E85B23"/>
    <w:rsid w:val="00EF538D"/>
    <w:rsid w:val="00F04E6E"/>
    <w:rsid w:val="00F24AA6"/>
    <w:rsid w:val="00FA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D273"/>
  <w15:docId w15:val="{519278C7-8D1E-4124-A5C0-3E3ED137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D7E"/>
    <w:pPr>
      <w:spacing w:after="200" w:line="27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7E"/>
    <w:pPr>
      <w:ind w:left="720"/>
      <w:contextualSpacing/>
    </w:pPr>
  </w:style>
  <w:style w:type="table" w:styleId="TableGrid">
    <w:name w:val="Table Grid"/>
    <w:basedOn w:val="TableNormal"/>
    <w:rsid w:val="00092D7E"/>
    <w:rPr>
      <w:rFonts w:asciiTheme="minorHAnsi" w:hAnsiTheme="minorHAnsi" w:cstheme="minorBidi"/>
      <w:sz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92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D7E"/>
    <w:rPr>
      <w:rFonts w:ascii="Tahoma" w:eastAsia="Calibri" w:hAnsi="Tahoma" w:cs="Tahoma"/>
      <w:sz w:val="16"/>
      <w:szCs w:val="16"/>
    </w:rPr>
  </w:style>
  <w:style w:type="table" w:customStyle="1" w:styleId="TableGrid1">
    <w:name w:val="Table Grid1"/>
    <w:basedOn w:val="TableNormal"/>
    <w:next w:val="TableGrid"/>
    <w:uiPriority w:val="59"/>
    <w:rsid w:val="00401B20"/>
    <w:pPr>
      <w:ind w:left="691" w:hanging="259"/>
    </w:pPr>
    <w:rPr>
      <w:rFonts w:asciiTheme="minorHAnsi" w:hAnsiTheme="minorHAnsi" w:cstheme="minorBid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93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E9B"/>
    <w:rPr>
      <w:rFonts w:ascii="Calibri" w:eastAsia="Calibri" w:hAnsi="Calibri"/>
      <w:sz w:val="22"/>
    </w:rPr>
  </w:style>
  <w:style w:type="paragraph" w:styleId="Footer">
    <w:name w:val="footer"/>
    <w:basedOn w:val="Normal"/>
    <w:link w:val="FooterChar"/>
    <w:uiPriority w:val="99"/>
    <w:unhideWhenUsed/>
    <w:rsid w:val="00A93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E9B"/>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9</cp:revision>
  <dcterms:created xsi:type="dcterms:W3CDTF">2022-08-17T08:38:00Z</dcterms:created>
  <dcterms:modified xsi:type="dcterms:W3CDTF">2022-08-25T13:59:00Z</dcterms:modified>
</cp:coreProperties>
</file>